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806"/>
      </w:tblGrid>
      <w:tr w:rsidR="00E10260" w:rsidRPr="003859AD" w:rsidTr="00F41154">
        <w:tc>
          <w:tcPr>
            <w:tcW w:w="1838" w:type="dxa"/>
          </w:tcPr>
          <w:p w:rsidR="00E10260" w:rsidRPr="00A41CEE" w:rsidRDefault="00E10260" w:rsidP="0034194F">
            <w:pPr>
              <w:rPr>
                <w:b/>
              </w:rPr>
            </w:pPr>
          </w:p>
        </w:tc>
        <w:tc>
          <w:tcPr>
            <w:tcW w:w="7806" w:type="dxa"/>
          </w:tcPr>
          <w:p w:rsidR="008D6EC7" w:rsidRPr="003859AD" w:rsidRDefault="008D6EC7" w:rsidP="0034194F">
            <w:pPr>
              <w:pStyle w:val="Titre6"/>
              <w:outlineLvl w:val="5"/>
            </w:pPr>
            <w:r w:rsidRPr="003859AD">
              <w:t xml:space="preserve">PROVINCE DE QUÉBEC                                                                                    </w:t>
            </w:r>
          </w:p>
          <w:p w:rsidR="008D6EC7" w:rsidRPr="003859AD" w:rsidRDefault="008D6EC7" w:rsidP="0034194F">
            <w:pPr>
              <w:pStyle w:val="Titre6"/>
              <w:outlineLvl w:val="5"/>
            </w:pPr>
            <w:r w:rsidRPr="003859AD">
              <w:t xml:space="preserve">MRC DES PAYS-D'EN-HAUT                                                </w:t>
            </w:r>
          </w:p>
          <w:p w:rsidR="008D6EC7" w:rsidRPr="003859AD" w:rsidRDefault="008D6EC7" w:rsidP="0034194F">
            <w:r w:rsidRPr="003859AD">
              <w:t>MUNICIPALITÉ DE LAC-DES-SEIZE-ÎLES</w:t>
            </w:r>
          </w:p>
          <w:p w:rsidR="008D6EC7" w:rsidRPr="003859AD" w:rsidRDefault="008D6EC7" w:rsidP="0034194F"/>
          <w:p w:rsidR="008D6EC7" w:rsidRPr="003859AD" w:rsidRDefault="008D6EC7" w:rsidP="0034194F"/>
          <w:p w:rsidR="008D6EC7" w:rsidRPr="003859AD" w:rsidRDefault="003859AD" w:rsidP="0034194F">
            <w:pPr>
              <w:pStyle w:val="Corpsdetexte2"/>
            </w:pPr>
            <w:r w:rsidRPr="003859AD">
              <w:t>S</w:t>
            </w:r>
            <w:r w:rsidR="008D6EC7" w:rsidRPr="003859AD">
              <w:t xml:space="preserve">éance ordinaire du Conseil de la Municipalité de Lac-des-Seize-Îles, tenue </w:t>
            </w:r>
            <w:r w:rsidR="008D6EC7" w:rsidRPr="000F3735">
              <w:t>le 1</w:t>
            </w:r>
            <w:r w:rsidR="00D337B9" w:rsidRPr="000F3735">
              <w:t>3</w:t>
            </w:r>
            <w:r w:rsidR="008D6EC7" w:rsidRPr="000F3735">
              <w:t xml:space="preserve"> </w:t>
            </w:r>
            <w:r w:rsidR="00D337B9" w:rsidRPr="000F3735">
              <w:t>décembre</w:t>
            </w:r>
            <w:r w:rsidR="008D6EC7" w:rsidRPr="000F3735">
              <w:t xml:space="preserve"> 2018 à 19h30 en la salle du Conseil, sise au 47, rue de l'Église, Lac</w:t>
            </w:r>
            <w:r w:rsidR="008D6EC7" w:rsidRPr="003859AD">
              <w:t>-des-Seize-Îles, lieu ordinaire des séances du conseil et conformément au code municipal, sont présents madame l</w:t>
            </w:r>
            <w:r w:rsidRPr="003859AD">
              <w:t>es</w:t>
            </w:r>
            <w:r w:rsidR="008D6EC7" w:rsidRPr="003859AD">
              <w:t xml:space="preserve"> conseillère</w:t>
            </w:r>
            <w:r w:rsidRPr="003859AD">
              <w:t>s Corina Lupu et</w:t>
            </w:r>
            <w:r w:rsidR="008D6EC7" w:rsidRPr="003859AD">
              <w:t xml:space="preserve"> France Robillard Pariseau, et messieurs les conseillers, David Estall, </w:t>
            </w:r>
            <w:r w:rsidRPr="003859AD">
              <w:t>Daniel Filiatrault</w:t>
            </w:r>
            <w:r w:rsidR="00D337B9">
              <w:t xml:space="preserve"> et</w:t>
            </w:r>
            <w:r w:rsidRPr="003859AD">
              <w:t xml:space="preserve"> </w:t>
            </w:r>
            <w:r w:rsidR="008D6EC7" w:rsidRPr="003859AD">
              <w:t>Claude Pariseau</w:t>
            </w:r>
            <w:r w:rsidR="00D337B9">
              <w:t xml:space="preserve"> </w:t>
            </w:r>
            <w:r w:rsidR="008D6EC7" w:rsidRPr="003859AD">
              <w:t xml:space="preserve">formant quorum sous la présidence de </w:t>
            </w:r>
            <w:r w:rsidR="00CF483B" w:rsidRPr="003859AD">
              <w:t>monsieur le maire</w:t>
            </w:r>
            <w:r w:rsidR="008D6EC7" w:rsidRPr="003859AD">
              <w:t xml:space="preserve">, </w:t>
            </w:r>
            <w:r w:rsidR="00CF483B" w:rsidRPr="003859AD">
              <w:t>René Pelletier</w:t>
            </w:r>
            <w:r w:rsidR="008D6EC7" w:rsidRPr="003859AD">
              <w:t xml:space="preserve">. </w:t>
            </w:r>
          </w:p>
          <w:p w:rsidR="008D6EC7" w:rsidRPr="003859AD" w:rsidRDefault="008D6EC7" w:rsidP="0034194F">
            <w:pPr>
              <w:pStyle w:val="Corpsdetexte2"/>
            </w:pPr>
          </w:p>
          <w:p w:rsidR="008D6EC7" w:rsidRPr="003859AD" w:rsidRDefault="008D6EC7" w:rsidP="0034194F">
            <w:pPr>
              <w:pStyle w:val="Corpsdetexte2"/>
            </w:pPr>
            <w:r w:rsidRPr="003859AD">
              <w:t>M</w:t>
            </w:r>
            <w:r w:rsidR="00D337B9">
              <w:t>adame Alison Drylie</w:t>
            </w:r>
            <w:r w:rsidRPr="003859AD">
              <w:t>, Direct</w:t>
            </w:r>
            <w:r w:rsidR="00D337B9">
              <w:t>rice</w:t>
            </w:r>
            <w:r w:rsidRPr="003859AD">
              <w:t xml:space="preserve"> général</w:t>
            </w:r>
            <w:r w:rsidR="00D337B9">
              <w:t>e</w:t>
            </w:r>
            <w:r w:rsidRPr="003859AD">
              <w:t xml:space="preserve"> et secrétaire-trésori</w:t>
            </w:r>
            <w:r w:rsidR="00D337B9">
              <w:t>ère</w:t>
            </w:r>
            <w:r w:rsidRPr="003859AD">
              <w:t>, également présent</w:t>
            </w:r>
            <w:r w:rsidR="00256796">
              <w:t>e</w:t>
            </w:r>
            <w:r w:rsidRPr="003859AD">
              <w:t>, agit comme greffier.</w:t>
            </w:r>
          </w:p>
          <w:p w:rsidR="008D6EC7" w:rsidRPr="003859AD" w:rsidRDefault="008D6EC7" w:rsidP="0034194F">
            <w:pPr>
              <w:pStyle w:val="Corpsdetexte2"/>
            </w:pPr>
          </w:p>
          <w:p w:rsidR="008D6EC7" w:rsidRPr="003859AD" w:rsidRDefault="008D6EC7" w:rsidP="0034194F">
            <w:pPr>
              <w:pStyle w:val="Corpsdetexte2"/>
            </w:pPr>
            <w:r w:rsidRPr="003859AD">
              <w:t xml:space="preserve">Absent : </w:t>
            </w:r>
            <w:r w:rsidR="00D337B9">
              <w:t>Michel Roch, conseiller</w:t>
            </w:r>
          </w:p>
          <w:p w:rsidR="00E10260" w:rsidRPr="003859AD" w:rsidRDefault="00E10260" w:rsidP="0034194F"/>
          <w:p w:rsidR="003859AD" w:rsidRPr="003859AD" w:rsidRDefault="003859AD" w:rsidP="0034194F"/>
          <w:p w:rsidR="00E10260" w:rsidRDefault="003859AD" w:rsidP="0034194F">
            <w:pPr>
              <w:rPr>
                <w:b/>
              </w:rPr>
            </w:pPr>
            <w:r w:rsidRPr="00394BF6">
              <w:rPr>
                <w:b/>
              </w:rPr>
              <w:t>ORDRE DU JOUR</w:t>
            </w:r>
          </w:p>
          <w:sdt>
            <w:sdtPr>
              <w:rPr>
                <w:rFonts w:ascii="Times New Roman" w:eastAsia="Times New Roman" w:hAnsi="Times New Roman" w:cs="Times New Roman"/>
                <w:color w:val="auto"/>
                <w:sz w:val="22"/>
                <w:szCs w:val="20"/>
                <w:lang w:val="fr-FR"/>
              </w:rPr>
              <w:id w:val="-2020158906"/>
              <w:docPartObj>
                <w:docPartGallery w:val="Table of Contents"/>
                <w:docPartUnique/>
              </w:docPartObj>
            </w:sdtPr>
            <w:sdtEndPr>
              <w:rPr>
                <w:b/>
                <w:bCs/>
              </w:rPr>
            </w:sdtEndPr>
            <w:sdtContent>
              <w:p w:rsidR="00394BF6" w:rsidRPr="003F2290" w:rsidRDefault="00394BF6" w:rsidP="00DA3617">
                <w:pPr>
                  <w:pStyle w:val="En-ttedetabledesmatires"/>
                  <w:rPr>
                    <w:b/>
                    <w:color w:val="000000" w:themeColor="text1"/>
                  </w:rPr>
                </w:pPr>
              </w:p>
              <w:p w:rsidR="00E24312" w:rsidRDefault="006F24AC">
                <w:pPr>
                  <w:pStyle w:val="TM1"/>
                  <w:tabs>
                    <w:tab w:val="left" w:pos="440"/>
                    <w:tab w:val="right" w:leader="dot" w:pos="9012"/>
                  </w:tabs>
                  <w:rPr>
                    <w:rFonts w:asciiTheme="minorHAnsi" w:eastAsiaTheme="minorEastAsia" w:hAnsiTheme="minorHAnsi" w:cstheme="minorBidi"/>
                    <w:noProof/>
                    <w:szCs w:val="22"/>
                  </w:rPr>
                </w:pPr>
                <w:r>
                  <w:fldChar w:fldCharType="begin"/>
                </w:r>
                <w:r>
                  <w:instrText xml:space="preserve"> TOC \o "1-3" \n \h \z \u </w:instrText>
                </w:r>
                <w:r>
                  <w:fldChar w:fldCharType="separate"/>
                </w:r>
                <w:hyperlink w:anchor="_Toc532303608" w:history="1">
                  <w:r w:rsidR="00E24312" w:rsidRPr="00B41765">
                    <w:rPr>
                      <w:rStyle w:val="Lienhypertexte"/>
                      <w:noProof/>
                    </w:rPr>
                    <w:t>1.</w:t>
                  </w:r>
                  <w:r w:rsidR="00E24312">
                    <w:rPr>
                      <w:rFonts w:asciiTheme="minorHAnsi" w:eastAsiaTheme="minorEastAsia" w:hAnsiTheme="minorHAnsi" w:cstheme="minorBidi"/>
                      <w:noProof/>
                      <w:szCs w:val="22"/>
                    </w:rPr>
                    <w:tab/>
                  </w:r>
                  <w:r w:rsidR="00E24312" w:rsidRPr="00B41765">
                    <w:rPr>
                      <w:rStyle w:val="Lienhypertexte"/>
                      <w:noProof/>
                    </w:rPr>
                    <w:t>OUVERTURE DE LA SÉANCE ORDINAIRE DU 13 DÉCEMBRE 2018</w:t>
                  </w:r>
                </w:hyperlink>
              </w:p>
              <w:p w:rsidR="00E24312" w:rsidRDefault="00732486">
                <w:pPr>
                  <w:pStyle w:val="TM1"/>
                  <w:tabs>
                    <w:tab w:val="left" w:pos="440"/>
                    <w:tab w:val="right" w:leader="dot" w:pos="9012"/>
                  </w:tabs>
                  <w:rPr>
                    <w:rFonts w:asciiTheme="minorHAnsi" w:eastAsiaTheme="minorEastAsia" w:hAnsiTheme="minorHAnsi" w:cstheme="minorBidi"/>
                    <w:noProof/>
                    <w:szCs w:val="22"/>
                  </w:rPr>
                </w:pPr>
                <w:hyperlink w:anchor="_Toc532303609" w:history="1">
                  <w:r w:rsidR="00E24312" w:rsidRPr="00B41765">
                    <w:rPr>
                      <w:rStyle w:val="Lienhypertexte"/>
                      <w:noProof/>
                    </w:rPr>
                    <w:t>2.</w:t>
                  </w:r>
                  <w:r w:rsidR="00E24312">
                    <w:rPr>
                      <w:rFonts w:asciiTheme="minorHAnsi" w:eastAsiaTheme="minorEastAsia" w:hAnsiTheme="minorHAnsi" w:cstheme="minorBidi"/>
                      <w:noProof/>
                      <w:szCs w:val="22"/>
                    </w:rPr>
                    <w:tab/>
                  </w:r>
                  <w:r w:rsidR="00E24312" w:rsidRPr="00B41765">
                    <w:rPr>
                      <w:rStyle w:val="Lienhypertexte"/>
                      <w:noProof/>
                    </w:rPr>
                    <w:t>ADOPTION DE L’ORDRE DU JOUR</w:t>
                  </w:r>
                </w:hyperlink>
              </w:p>
              <w:p w:rsidR="00E24312" w:rsidRDefault="00732486">
                <w:pPr>
                  <w:pStyle w:val="TM1"/>
                  <w:tabs>
                    <w:tab w:val="left" w:pos="440"/>
                    <w:tab w:val="right" w:leader="dot" w:pos="9012"/>
                  </w:tabs>
                  <w:rPr>
                    <w:rFonts w:asciiTheme="minorHAnsi" w:eastAsiaTheme="minorEastAsia" w:hAnsiTheme="minorHAnsi" w:cstheme="minorBidi"/>
                    <w:noProof/>
                    <w:szCs w:val="22"/>
                  </w:rPr>
                </w:pPr>
                <w:hyperlink w:anchor="_Toc532303610" w:history="1">
                  <w:r w:rsidR="00E24312" w:rsidRPr="00B41765">
                    <w:rPr>
                      <w:rStyle w:val="Lienhypertexte"/>
                      <w:noProof/>
                    </w:rPr>
                    <w:t>3.</w:t>
                  </w:r>
                  <w:r w:rsidR="00E24312">
                    <w:rPr>
                      <w:rFonts w:asciiTheme="minorHAnsi" w:eastAsiaTheme="minorEastAsia" w:hAnsiTheme="minorHAnsi" w:cstheme="minorBidi"/>
                      <w:noProof/>
                      <w:szCs w:val="22"/>
                    </w:rPr>
                    <w:tab/>
                  </w:r>
                  <w:r w:rsidR="00E24312" w:rsidRPr="00B41765">
                    <w:rPr>
                      <w:rStyle w:val="Lienhypertexte"/>
                      <w:noProof/>
                    </w:rPr>
                    <w:t>APPROBATION DES PROCÈS-VERBAUX</w:t>
                  </w:r>
                </w:hyperlink>
              </w:p>
              <w:p w:rsidR="00E24312" w:rsidRDefault="00732486">
                <w:pPr>
                  <w:pStyle w:val="TM2"/>
                  <w:tabs>
                    <w:tab w:val="left" w:pos="880"/>
                    <w:tab w:val="right" w:leader="dot" w:pos="9012"/>
                  </w:tabs>
                  <w:rPr>
                    <w:rFonts w:asciiTheme="minorHAnsi" w:eastAsiaTheme="minorEastAsia" w:hAnsiTheme="minorHAnsi" w:cstheme="minorBidi"/>
                    <w:noProof/>
                    <w:szCs w:val="22"/>
                  </w:rPr>
                </w:pPr>
                <w:hyperlink w:anchor="_Toc532303611" w:history="1">
                  <w:r w:rsidR="00E24312" w:rsidRPr="00B41765">
                    <w:rPr>
                      <w:rStyle w:val="Lienhypertexte"/>
                      <w:noProof/>
                    </w:rPr>
                    <w:t>3.1.</w:t>
                  </w:r>
                  <w:r w:rsidR="00E24312">
                    <w:rPr>
                      <w:rFonts w:asciiTheme="minorHAnsi" w:eastAsiaTheme="minorEastAsia" w:hAnsiTheme="minorHAnsi" w:cstheme="minorBidi"/>
                      <w:noProof/>
                      <w:szCs w:val="22"/>
                    </w:rPr>
                    <w:tab/>
                  </w:r>
                  <w:r w:rsidR="00E24312" w:rsidRPr="00B41765">
                    <w:rPr>
                      <w:rStyle w:val="Lienhypertexte"/>
                      <w:noProof/>
                    </w:rPr>
                    <w:t>APPROBATION DU PROCÈS-VERBAL DU 22 NOVEMBRE 2018</w:t>
                  </w:r>
                </w:hyperlink>
              </w:p>
              <w:p w:rsidR="00E24312" w:rsidRDefault="00732486">
                <w:pPr>
                  <w:pStyle w:val="TM1"/>
                  <w:tabs>
                    <w:tab w:val="left" w:pos="440"/>
                    <w:tab w:val="right" w:leader="dot" w:pos="9012"/>
                  </w:tabs>
                  <w:rPr>
                    <w:rFonts w:asciiTheme="minorHAnsi" w:eastAsiaTheme="minorEastAsia" w:hAnsiTheme="minorHAnsi" w:cstheme="minorBidi"/>
                    <w:noProof/>
                    <w:szCs w:val="22"/>
                  </w:rPr>
                </w:pPr>
                <w:hyperlink w:anchor="_Toc532303612" w:history="1">
                  <w:r w:rsidR="00E24312" w:rsidRPr="00B41765">
                    <w:rPr>
                      <w:rStyle w:val="Lienhypertexte"/>
                      <w:noProof/>
                    </w:rPr>
                    <w:t>4.</w:t>
                  </w:r>
                  <w:r w:rsidR="00E24312">
                    <w:rPr>
                      <w:rFonts w:asciiTheme="minorHAnsi" w:eastAsiaTheme="minorEastAsia" w:hAnsiTheme="minorHAnsi" w:cstheme="minorBidi"/>
                      <w:noProof/>
                      <w:szCs w:val="22"/>
                    </w:rPr>
                    <w:tab/>
                  </w:r>
                  <w:r w:rsidR="00E24312" w:rsidRPr="00B41765">
                    <w:rPr>
                      <w:rStyle w:val="Lienhypertexte"/>
                      <w:noProof/>
                    </w:rPr>
                    <w:t>ADMINISTRATION ET FINANCES</w:t>
                  </w:r>
                </w:hyperlink>
              </w:p>
              <w:p w:rsidR="00E24312" w:rsidRDefault="00732486">
                <w:pPr>
                  <w:pStyle w:val="TM2"/>
                  <w:tabs>
                    <w:tab w:val="left" w:pos="880"/>
                    <w:tab w:val="right" w:leader="dot" w:pos="9012"/>
                  </w:tabs>
                  <w:rPr>
                    <w:rFonts w:asciiTheme="minorHAnsi" w:eastAsiaTheme="minorEastAsia" w:hAnsiTheme="minorHAnsi" w:cstheme="minorBidi"/>
                    <w:noProof/>
                    <w:szCs w:val="22"/>
                  </w:rPr>
                </w:pPr>
                <w:hyperlink w:anchor="_Toc532303613" w:history="1">
                  <w:r w:rsidR="00E24312" w:rsidRPr="00B41765">
                    <w:rPr>
                      <w:rStyle w:val="Lienhypertexte"/>
                      <w:noProof/>
                    </w:rPr>
                    <w:t>4.1.</w:t>
                  </w:r>
                  <w:r w:rsidR="00E24312">
                    <w:rPr>
                      <w:rFonts w:asciiTheme="minorHAnsi" w:eastAsiaTheme="minorEastAsia" w:hAnsiTheme="minorHAnsi" w:cstheme="minorBidi"/>
                      <w:noProof/>
                      <w:szCs w:val="22"/>
                    </w:rPr>
                    <w:tab/>
                  </w:r>
                  <w:r w:rsidR="00E24312" w:rsidRPr="00B41765">
                    <w:rPr>
                      <w:rStyle w:val="Lienhypertexte"/>
                      <w:noProof/>
                    </w:rPr>
                    <w:t>APPROBATION DES COMPTES</w:t>
                  </w:r>
                </w:hyperlink>
              </w:p>
              <w:p w:rsidR="00E24312" w:rsidRDefault="00732486">
                <w:pPr>
                  <w:pStyle w:val="TM2"/>
                  <w:tabs>
                    <w:tab w:val="left" w:pos="880"/>
                    <w:tab w:val="right" w:leader="dot" w:pos="9012"/>
                  </w:tabs>
                  <w:rPr>
                    <w:rFonts w:asciiTheme="minorHAnsi" w:eastAsiaTheme="minorEastAsia" w:hAnsiTheme="minorHAnsi" w:cstheme="minorBidi"/>
                    <w:noProof/>
                    <w:szCs w:val="22"/>
                  </w:rPr>
                </w:pPr>
                <w:hyperlink w:anchor="_Toc532303614" w:history="1">
                  <w:r w:rsidR="00E24312" w:rsidRPr="00B41765">
                    <w:rPr>
                      <w:rStyle w:val="Lienhypertexte"/>
                      <w:noProof/>
                    </w:rPr>
                    <w:t>4.2.</w:t>
                  </w:r>
                  <w:r w:rsidR="00E24312">
                    <w:rPr>
                      <w:rFonts w:asciiTheme="minorHAnsi" w:eastAsiaTheme="minorEastAsia" w:hAnsiTheme="minorHAnsi" w:cstheme="minorBidi"/>
                      <w:noProof/>
                      <w:szCs w:val="22"/>
                    </w:rPr>
                    <w:tab/>
                  </w:r>
                  <w:r w:rsidR="00E24312" w:rsidRPr="00B41765">
                    <w:rPr>
                      <w:rStyle w:val="Lienhypertexte"/>
                      <w:noProof/>
                    </w:rPr>
                    <w:t>TRANSFERTS BUDGÉTAIRES</w:t>
                  </w:r>
                </w:hyperlink>
              </w:p>
              <w:p w:rsidR="00E24312" w:rsidRDefault="00732486">
                <w:pPr>
                  <w:pStyle w:val="TM2"/>
                  <w:tabs>
                    <w:tab w:val="left" w:pos="880"/>
                    <w:tab w:val="right" w:leader="dot" w:pos="9012"/>
                  </w:tabs>
                  <w:rPr>
                    <w:rFonts w:asciiTheme="minorHAnsi" w:eastAsiaTheme="minorEastAsia" w:hAnsiTheme="minorHAnsi" w:cstheme="minorBidi"/>
                    <w:noProof/>
                    <w:szCs w:val="22"/>
                  </w:rPr>
                </w:pPr>
                <w:hyperlink w:anchor="_Toc532303615" w:history="1">
                  <w:r w:rsidR="00E24312" w:rsidRPr="00B41765">
                    <w:rPr>
                      <w:rStyle w:val="Lienhypertexte"/>
                      <w:noProof/>
                    </w:rPr>
                    <w:t>4.3.</w:t>
                  </w:r>
                  <w:r w:rsidR="00E24312">
                    <w:rPr>
                      <w:rFonts w:asciiTheme="minorHAnsi" w:eastAsiaTheme="minorEastAsia" w:hAnsiTheme="minorHAnsi" w:cstheme="minorBidi"/>
                      <w:noProof/>
                      <w:szCs w:val="22"/>
                    </w:rPr>
                    <w:tab/>
                  </w:r>
                  <w:r w:rsidR="00E24312" w:rsidRPr="00B41765">
                    <w:rPr>
                      <w:rStyle w:val="Lienhypertexte"/>
                      <w:noProof/>
                    </w:rPr>
                    <w:t>DÉPÔT DES ÉTATS DES COMPARATIFS DES REVENUS DÉPENSES</w:t>
                  </w:r>
                </w:hyperlink>
              </w:p>
              <w:p w:rsidR="00E24312" w:rsidRDefault="00732486">
                <w:pPr>
                  <w:pStyle w:val="TM2"/>
                  <w:tabs>
                    <w:tab w:val="left" w:pos="880"/>
                    <w:tab w:val="right" w:leader="dot" w:pos="9012"/>
                  </w:tabs>
                  <w:rPr>
                    <w:rFonts w:asciiTheme="minorHAnsi" w:eastAsiaTheme="minorEastAsia" w:hAnsiTheme="minorHAnsi" w:cstheme="minorBidi"/>
                    <w:noProof/>
                    <w:szCs w:val="22"/>
                  </w:rPr>
                </w:pPr>
                <w:hyperlink w:anchor="_Toc532303616" w:history="1">
                  <w:r w:rsidR="00E24312" w:rsidRPr="00B41765">
                    <w:rPr>
                      <w:rStyle w:val="Lienhypertexte"/>
                      <w:noProof/>
                    </w:rPr>
                    <w:t>4.4.</w:t>
                  </w:r>
                  <w:r w:rsidR="00E24312">
                    <w:rPr>
                      <w:rFonts w:asciiTheme="minorHAnsi" w:eastAsiaTheme="minorEastAsia" w:hAnsiTheme="minorHAnsi" w:cstheme="minorBidi"/>
                      <w:noProof/>
                      <w:szCs w:val="22"/>
                    </w:rPr>
                    <w:tab/>
                  </w:r>
                  <w:r w:rsidR="00E24312" w:rsidRPr="00B41765">
                    <w:rPr>
                      <w:rStyle w:val="Lienhypertexte"/>
                      <w:noProof/>
                    </w:rPr>
                    <w:t>AMÉNAGEMENT D’UNE PATINOIRE À LA MARINA</w:t>
                  </w:r>
                </w:hyperlink>
              </w:p>
              <w:p w:rsidR="00E24312" w:rsidRDefault="00732486">
                <w:pPr>
                  <w:pStyle w:val="TM2"/>
                  <w:tabs>
                    <w:tab w:val="left" w:pos="880"/>
                    <w:tab w:val="right" w:leader="dot" w:pos="9012"/>
                  </w:tabs>
                  <w:rPr>
                    <w:rFonts w:asciiTheme="minorHAnsi" w:eastAsiaTheme="minorEastAsia" w:hAnsiTheme="minorHAnsi" w:cstheme="minorBidi"/>
                    <w:noProof/>
                    <w:szCs w:val="22"/>
                  </w:rPr>
                </w:pPr>
                <w:hyperlink w:anchor="_Toc532303617" w:history="1">
                  <w:r w:rsidR="00E24312" w:rsidRPr="00B41765">
                    <w:rPr>
                      <w:rStyle w:val="Lienhypertexte"/>
                      <w:noProof/>
                    </w:rPr>
                    <w:t>4.5.</w:t>
                  </w:r>
                  <w:r w:rsidR="00E24312">
                    <w:rPr>
                      <w:rFonts w:asciiTheme="minorHAnsi" w:eastAsiaTheme="minorEastAsia" w:hAnsiTheme="minorHAnsi" w:cstheme="minorBidi"/>
                      <w:noProof/>
                      <w:szCs w:val="22"/>
                    </w:rPr>
                    <w:tab/>
                  </w:r>
                  <w:r w:rsidR="00E24312" w:rsidRPr="00B41765">
                    <w:rPr>
                      <w:rStyle w:val="Lienhypertexte"/>
                      <w:noProof/>
                    </w:rPr>
                    <w:t>APPUI À LA DÉCLARATION CITOYENNE UNIVERSELLE D’URGENCE CLIMATIQUE</w:t>
                  </w:r>
                </w:hyperlink>
              </w:p>
              <w:p w:rsidR="00E24312" w:rsidRDefault="00732486">
                <w:pPr>
                  <w:pStyle w:val="TM2"/>
                  <w:tabs>
                    <w:tab w:val="left" w:pos="880"/>
                    <w:tab w:val="right" w:leader="dot" w:pos="9012"/>
                  </w:tabs>
                  <w:rPr>
                    <w:rFonts w:asciiTheme="minorHAnsi" w:eastAsiaTheme="minorEastAsia" w:hAnsiTheme="minorHAnsi" w:cstheme="minorBidi"/>
                    <w:noProof/>
                    <w:szCs w:val="22"/>
                  </w:rPr>
                </w:pPr>
                <w:hyperlink w:anchor="_Toc532303618" w:history="1">
                  <w:r w:rsidR="00E24312" w:rsidRPr="00B41765">
                    <w:rPr>
                      <w:rStyle w:val="Lienhypertexte"/>
                      <w:noProof/>
                    </w:rPr>
                    <w:t>4.6.</w:t>
                  </w:r>
                  <w:r w:rsidR="00E24312">
                    <w:rPr>
                      <w:rFonts w:asciiTheme="minorHAnsi" w:eastAsiaTheme="minorEastAsia" w:hAnsiTheme="minorHAnsi" w:cstheme="minorBidi"/>
                      <w:noProof/>
                      <w:szCs w:val="22"/>
                    </w:rPr>
                    <w:tab/>
                  </w:r>
                  <w:r w:rsidR="00E24312" w:rsidRPr="00B41765">
                    <w:rPr>
                      <w:rStyle w:val="Lienhypertexte"/>
                      <w:noProof/>
                    </w:rPr>
                    <w:t>APPUI AU MAINTIEN DES SERVICES DESTINÉS AUX FRANCOPHONES DE L’ONTARIO</w:t>
                  </w:r>
                </w:hyperlink>
              </w:p>
              <w:p w:rsidR="00E24312" w:rsidRDefault="00732486">
                <w:pPr>
                  <w:pStyle w:val="TM2"/>
                  <w:tabs>
                    <w:tab w:val="left" w:pos="880"/>
                    <w:tab w:val="right" w:leader="dot" w:pos="9012"/>
                  </w:tabs>
                  <w:rPr>
                    <w:rFonts w:asciiTheme="minorHAnsi" w:eastAsiaTheme="minorEastAsia" w:hAnsiTheme="minorHAnsi" w:cstheme="minorBidi"/>
                    <w:noProof/>
                    <w:szCs w:val="22"/>
                  </w:rPr>
                </w:pPr>
                <w:hyperlink w:anchor="_Toc532303619" w:history="1">
                  <w:r w:rsidR="00E24312" w:rsidRPr="00B41765">
                    <w:rPr>
                      <w:rStyle w:val="Lienhypertexte"/>
                      <w:noProof/>
                    </w:rPr>
                    <w:t>4.7.</w:t>
                  </w:r>
                  <w:r w:rsidR="00E24312">
                    <w:rPr>
                      <w:rFonts w:asciiTheme="minorHAnsi" w:eastAsiaTheme="minorEastAsia" w:hAnsiTheme="minorHAnsi" w:cstheme="minorBidi"/>
                      <w:noProof/>
                      <w:szCs w:val="22"/>
                    </w:rPr>
                    <w:tab/>
                  </w:r>
                  <w:r w:rsidR="00E24312" w:rsidRPr="00B41765">
                    <w:rPr>
                      <w:rStyle w:val="Lienhypertexte"/>
                      <w:noProof/>
                    </w:rPr>
                    <w:t>CRÉATION ET PARTICIPATION À UN COMITÉ CHARGÉ D’ÉTUDIER LE DÉVELOPPEMENT DE LA GÉOMATIQUE À LA MRC</w:t>
                  </w:r>
                </w:hyperlink>
              </w:p>
              <w:p w:rsidR="00E24312" w:rsidRDefault="00732486">
                <w:pPr>
                  <w:pStyle w:val="TM2"/>
                  <w:tabs>
                    <w:tab w:val="left" w:pos="880"/>
                    <w:tab w:val="right" w:leader="dot" w:pos="9012"/>
                  </w:tabs>
                  <w:rPr>
                    <w:rFonts w:asciiTheme="minorHAnsi" w:eastAsiaTheme="minorEastAsia" w:hAnsiTheme="minorHAnsi" w:cstheme="minorBidi"/>
                    <w:noProof/>
                    <w:szCs w:val="22"/>
                  </w:rPr>
                </w:pPr>
                <w:hyperlink w:anchor="_Toc532303620" w:history="1">
                  <w:r w:rsidR="00E24312" w:rsidRPr="00B41765">
                    <w:rPr>
                      <w:rStyle w:val="Lienhypertexte"/>
                      <w:noProof/>
                    </w:rPr>
                    <w:t>4.8.</w:t>
                  </w:r>
                  <w:r w:rsidR="00E24312">
                    <w:rPr>
                      <w:rFonts w:asciiTheme="minorHAnsi" w:eastAsiaTheme="minorEastAsia" w:hAnsiTheme="minorHAnsi" w:cstheme="minorBidi"/>
                      <w:noProof/>
                      <w:szCs w:val="22"/>
                    </w:rPr>
                    <w:tab/>
                  </w:r>
                  <w:r w:rsidR="00E24312" w:rsidRPr="00B41765">
                    <w:rPr>
                      <w:rStyle w:val="Lienhypertexte"/>
                      <w:noProof/>
                    </w:rPr>
                    <w:t>DÎNER DE NOËL DES EMPLOYÉS ET CONSEIL</w:t>
                  </w:r>
                </w:hyperlink>
              </w:p>
              <w:p w:rsidR="00E24312" w:rsidRDefault="00732486">
                <w:pPr>
                  <w:pStyle w:val="TM2"/>
                  <w:tabs>
                    <w:tab w:val="left" w:pos="880"/>
                    <w:tab w:val="right" w:leader="dot" w:pos="9012"/>
                  </w:tabs>
                  <w:rPr>
                    <w:rFonts w:asciiTheme="minorHAnsi" w:eastAsiaTheme="minorEastAsia" w:hAnsiTheme="minorHAnsi" w:cstheme="minorBidi"/>
                    <w:noProof/>
                    <w:szCs w:val="22"/>
                  </w:rPr>
                </w:pPr>
                <w:hyperlink w:anchor="_Toc532303621" w:history="1">
                  <w:r w:rsidR="00E24312" w:rsidRPr="00B41765">
                    <w:rPr>
                      <w:rStyle w:val="Lienhypertexte"/>
                      <w:noProof/>
                    </w:rPr>
                    <w:t>4.9.</w:t>
                  </w:r>
                  <w:r w:rsidR="00E24312">
                    <w:rPr>
                      <w:rFonts w:asciiTheme="minorHAnsi" w:eastAsiaTheme="minorEastAsia" w:hAnsiTheme="minorHAnsi" w:cstheme="minorBidi"/>
                      <w:noProof/>
                      <w:szCs w:val="22"/>
                    </w:rPr>
                    <w:tab/>
                  </w:r>
                  <w:r w:rsidR="00E24312" w:rsidRPr="00B41765">
                    <w:rPr>
                      <w:rStyle w:val="Lienhypertexte"/>
                      <w:noProof/>
                    </w:rPr>
                    <w:t>MANDAT À LA DIRECTRICE GÉNÉRALE DE NÉGOCIER LES TERMES DU CONTRAT DE MAITRE RAYNALD MERCILLE, CONSULTANT RESSOURCES HUMAINES ET AFFAIRES JURIDIQUES</w:t>
                  </w:r>
                </w:hyperlink>
              </w:p>
              <w:p w:rsidR="00E24312" w:rsidRDefault="00732486">
                <w:pPr>
                  <w:pStyle w:val="TM1"/>
                  <w:tabs>
                    <w:tab w:val="left" w:pos="440"/>
                    <w:tab w:val="right" w:leader="dot" w:pos="9012"/>
                  </w:tabs>
                  <w:rPr>
                    <w:rFonts w:asciiTheme="minorHAnsi" w:eastAsiaTheme="minorEastAsia" w:hAnsiTheme="minorHAnsi" w:cstheme="minorBidi"/>
                    <w:noProof/>
                    <w:szCs w:val="22"/>
                  </w:rPr>
                </w:pPr>
                <w:hyperlink w:anchor="_Toc532303622" w:history="1">
                  <w:r w:rsidR="00E24312" w:rsidRPr="00B41765">
                    <w:rPr>
                      <w:rStyle w:val="Lienhypertexte"/>
                      <w:noProof/>
                    </w:rPr>
                    <w:t>5.</w:t>
                  </w:r>
                  <w:r w:rsidR="00E24312">
                    <w:rPr>
                      <w:rFonts w:asciiTheme="minorHAnsi" w:eastAsiaTheme="minorEastAsia" w:hAnsiTheme="minorHAnsi" w:cstheme="minorBidi"/>
                      <w:noProof/>
                      <w:szCs w:val="22"/>
                    </w:rPr>
                    <w:tab/>
                  </w:r>
                  <w:r w:rsidR="00E24312" w:rsidRPr="00B41765">
                    <w:rPr>
                      <w:rStyle w:val="Lienhypertexte"/>
                      <w:noProof/>
                    </w:rPr>
                    <w:t>SÉCURITÉ PUBLIQUE</w:t>
                  </w:r>
                </w:hyperlink>
              </w:p>
              <w:p w:rsidR="00E24312" w:rsidRDefault="00732486">
                <w:pPr>
                  <w:pStyle w:val="TM2"/>
                  <w:tabs>
                    <w:tab w:val="left" w:pos="880"/>
                    <w:tab w:val="right" w:leader="dot" w:pos="9012"/>
                  </w:tabs>
                  <w:rPr>
                    <w:rFonts w:asciiTheme="minorHAnsi" w:eastAsiaTheme="minorEastAsia" w:hAnsiTheme="minorHAnsi" w:cstheme="minorBidi"/>
                    <w:noProof/>
                    <w:szCs w:val="22"/>
                  </w:rPr>
                </w:pPr>
                <w:hyperlink w:anchor="_Toc532303623" w:history="1">
                  <w:r w:rsidR="00E24312" w:rsidRPr="00B41765">
                    <w:rPr>
                      <w:rStyle w:val="Lienhypertexte"/>
                      <w:noProof/>
                    </w:rPr>
                    <w:t>5.1.</w:t>
                  </w:r>
                  <w:r w:rsidR="00E24312">
                    <w:rPr>
                      <w:rFonts w:asciiTheme="minorHAnsi" w:eastAsiaTheme="minorEastAsia" w:hAnsiTheme="minorHAnsi" w:cstheme="minorBidi"/>
                      <w:noProof/>
                      <w:szCs w:val="22"/>
                    </w:rPr>
                    <w:tab/>
                  </w:r>
                  <w:r w:rsidR="00E24312" w:rsidRPr="00B41765">
                    <w:rPr>
                      <w:rStyle w:val="Lienhypertexte"/>
                      <w:noProof/>
                    </w:rPr>
                    <w:t>FORMATION D’UN COMITÉ DE SÉCURITÉ CIVILE – ENTENTE INTERMUNICIPALE EN SÉCURITÉ CIVILE</w:t>
                  </w:r>
                </w:hyperlink>
              </w:p>
              <w:p w:rsidR="00E24312" w:rsidRDefault="00732486">
                <w:pPr>
                  <w:pStyle w:val="TM2"/>
                  <w:tabs>
                    <w:tab w:val="left" w:pos="880"/>
                    <w:tab w:val="right" w:leader="dot" w:pos="9012"/>
                  </w:tabs>
                  <w:rPr>
                    <w:rFonts w:asciiTheme="minorHAnsi" w:eastAsiaTheme="minorEastAsia" w:hAnsiTheme="minorHAnsi" w:cstheme="minorBidi"/>
                    <w:noProof/>
                    <w:szCs w:val="22"/>
                  </w:rPr>
                </w:pPr>
                <w:hyperlink w:anchor="_Toc532303624" w:history="1">
                  <w:r w:rsidR="00E24312" w:rsidRPr="00B41765">
                    <w:rPr>
                      <w:rStyle w:val="Lienhypertexte"/>
                      <w:noProof/>
                    </w:rPr>
                    <w:t>5.2.</w:t>
                  </w:r>
                  <w:r w:rsidR="00E24312">
                    <w:rPr>
                      <w:rFonts w:asciiTheme="minorHAnsi" w:eastAsiaTheme="minorEastAsia" w:hAnsiTheme="minorHAnsi" w:cstheme="minorBidi"/>
                      <w:noProof/>
                      <w:szCs w:val="22"/>
                    </w:rPr>
                    <w:tab/>
                  </w:r>
                  <w:r w:rsidR="00E24312" w:rsidRPr="00B41765">
                    <w:rPr>
                      <w:rStyle w:val="Lienhypertexte"/>
                      <w:noProof/>
                    </w:rPr>
                    <w:t>MODIFICATION DU TABLEAU SAUVETAGE HORS ROUTE (HIVER/ÉTÉ) DE L’ADDENDA 2 DE L’ENTENTE RÉGIONALE D’ASSISTANCE MUTUELLE EN SÉCURITÉ INCENDIE (CI-APRÈS, ENTENTE).</w:t>
                  </w:r>
                </w:hyperlink>
              </w:p>
              <w:p w:rsidR="00E24312" w:rsidRDefault="00732486">
                <w:pPr>
                  <w:pStyle w:val="TM1"/>
                  <w:tabs>
                    <w:tab w:val="left" w:pos="440"/>
                    <w:tab w:val="right" w:leader="dot" w:pos="9012"/>
                  </w:tabs>
                  <w:rPr>
                    <w:rFonts w:asciiTheme="minorHAnsi" w:eastAsiaTheme="minorEastAsia" w:hAnsiTheme="minorHAnsi" w:cstheme="minorBidi"/>
                    <w:noProof/>
                    <w:szCs w:val="22"/>
                  </w:rPr>
                </w:pPr>
                <w:hyperlink w:anchor="_Toc532303625" w:history="1">
                  <w:r w:rsidR="00E24312" w:rsidRPr="00B41765">
                    <w:rPr>
                      <w:rStyle w:val="Lienhypertexte"/>
                      <w:noProof/>
                    </w:rPr>
                    <w:t>6.</w:t>
                  </w:r>
                  <w:r w:rsidR="00E24312">
                    <w:rPr>
                      <w:rFonts w:asciiTheme="minorHAnsi" w:eastAsiaTheme="minorEastAsia" w:hAnsiTheme="minorHAnsi" w:cstheme="minorBidi"/>
                      <w:noProof/>
                      <w:szCs w:val="22"/>
                    </w:rPr>
                    <w:tab/>
                  </w:r>
                  <w:r w:rsidR="00E24312" w:rsidRPr="00B41765">
                    <w:rPr>
                      <w:rStyle w:val="Lienhypertexte"/>
                      <w:noProof/>
                    </w:rPr>
                    <w:t>TRANSPORT ET VOIRIE</w:t>
                  </w:r>
                </w:hyperlink>
              </w:p>
              <w:p w:rsidR="00E24312" w:rsidRDefault="00732486">
                <w:pPr>
                  <w:pStyle w:val="TM2"/>
                  <w:tabs>
                    <w:tab w:val="left" w:pos="880"/>
                    <w:tab w:val="right" w:leader="dot" w:pos="9012"/>
                  </w:tabs>
                  <w:rPr>
                    <w:rFonts w:asciiTheme="minorHAnsi" w:eastAsiaTheme="minorEastAsia" w:hAnsiTheme="minorHAnsi" w:cstheme="minorBidi"/>
                    <w:noProof/>
                    <w:szCs w:val="22"/>
                  </w:rPr>
                </w:pPr>
                <w:hyperlink w:anchor="_Toc532303626" w:history="1">
                  <w:r w:rsidR="00E24312" w:rsidRPr="00B41765">
                    <w:rPr>
                      <w:rStyle w:val="Lienhypertexte"/>
                      <w:noProof/>
                    </w:rPr>
                    <w:t>6.1.</w:t>
                  </w:r>
                  <w:r w:rsidR="00E24312">
                    <w:rPr>
                      <w:rFonts w:asciiTheme="minorHAnsi" w:eastAsiaTheme="minorEastAsia" w:hAnsiTheme="minorHAnsi" w:cstheme="minorBidi"/>
                      <w:noProof/>
                      <w:szCs w:val="22"/>
                    </w:rPr>
                    <w:tab/>
                  </w:r>
                  <w:r w:rsidR="00E24312" w:rsidRPr="00B41765">
                    <w:rPr>
                      <w:rStyle w:val="Lienhypertexte"/>
                      <w:noProof/>
                    </w:rPr>
                    <w:t>PAIEMENT DE LA FACTURE D’ARRIMAGE.COM POUR LA RÉPARATION URGENTE DU PONT FANDRICH E 3 SEPTEMBRE 2018</w:t>
                  </w:r>
                </w:hyperlink>
              </w:p>
              <w:p w:rsidR="00E24312" w:rsidRDefault="00732486">
                <w:pPr>
                  <w:pStyle w:val="TM2"/>
                  <w:tabs>
                    <w:tab w:val="left" w:pos="880"/>
                    <w:tab w:val="right" w:leader="dot" w:pos="9012"/>
                  </w:tabs>
                  <w:rPr>
                    <w:rFonts w:asciiTheme="minorHAnsi" w:eastAsiaTheme="minorEastAsia" w:hAnsiTheme="minorHAnsi" w:cstheme="minorBidi"/>
                    <w:noProof/>
                    <w:szCs w:val="22"/>
                  </w:rPr>
                </w:pPr>
                <w:hyperlink w:anchor="_Toc532303627" w:history="1">
                  <w:r w:rsidR="00E24312" w:rsidRPr="00B41765">
                    <w:rPr>
                      <w:rStyle w:val="Lienhypertexte"/>
                      <w:noProof/>
                    </w:rPr>
                    <w:t>6.2.</w:t>
                  </w:r>
                  <w:r w:rsidR="00E24312">
                    <w:rPr>
                      <w:rFonts w:asciiTheme="minorHAnsi" w:eastAsiaTheme="minorEastAsia" w:hAnsiTheme="minorHAnsi" w:cstheme="minorBidi"/>
                      <w:noProof/>
                      <w:szCs w:val="22"/>
                    </w:rPr>
                    <w:tab/>
                  </w:r>
                  <w:r w:rsidR="00E24312" w:rsidRPr="00B41765">
                    <w:rPr>
                      <w:rStyle w:val="Lienhypertexte"/>
                      <w:noProof/>
                    </w:rPr>
                    <w:t>ACHAT BALISES DÉLIMITANT LES PONCEAUX SUR LA RUE BRIN</w:t>
                  </w:r>
                </w:hyperlink>
              </w:p>
              <w:p w:rsidR="00E24312" w:rsidRDefault="00732486">
                <w:pPr>
                  <w:pStyle w:val="TM1"/>
                  <w:tabs>
                    <w:tab w:val="left" w:pos="440"/>
                    <w:tab w:val="right" w:leader="dot" w:pos="9012"/>
                  </w:tabs>
                  <w:rPr>
                    <w:rFonts w:asciiTheme="minorHAnsi" w:eastAsiaTheme="minorEastAsia" w:hAnsiTheme="minorHAnsi" w:cstheme="minorBidi"/>
                    <w:noProof/>
                    <w:szCs w:val="22"/>
                  </w:rPr>
                </w:pPr>
                <w:hyperlink w:anchor="_Toc532303628" w:history="1">
                  <w:r w:rsidR="00E24312" w:rsidRPr="00B41765">
                    <w:rPr>
                      <w:rStyle w:val="Lienhypertexte"/>
                      <w:noProof/>
                    </w:rPr>
                    <w:t>7.</w:t>
                  </w:r>
                  <w:r w:rsidR="00E24312">
                    <w:rPr>
                      <w:rFonts w:asciiTheme="minorHAnsi" w:eastAsiaTheme="minorEastAsia" w:hAnsiTheme="minorHAnsi" w:cstheme="minorBidi"/>
                      <w:noProof/>
                      <w:szCs w:val="22"/>
                    </w:rPr>
                    <w:tab/>
                  </w:r>
                  <w:r w:rsidR="00E24312" w:rsidRPr="00B41765">
                    <w:rPr>
                      <w:rStyle w:val="Lienhypertexte"/>
                      <w:noProof/>
                    </w:rPr>
                    <w:t>URBANISME ET ENVIRONNEMENT</w:t>
                  </w:r>
                </w:hyperlink>
              </w:p>
              <w:p w:rsidR="00E24312" w:rsidRDefault="00732486">
                <w:pPr>
                  <w:pStyle w:val="TM1"/>
                  <w:tabs>
                    <w:tab w:val="left" w:pos="440"/>
                    <w:tab w:val="right" w:leader="dot" w:pos="9012"/>
                  </w:tabs>
                  <w:rPr>
                    <w:rFonts w:asciiTheme="minorHAnsi" w:eastAsiaTheme="minorEastAsia" w:hAnsiTheme="minorHAnsi" w:cstheme="minorBidi"/>
                    <w:noProof/>
                    <w:szCs w:val="22"/>
                  </w:rPr>
                </w:pPr>
                <w:hyperlink w:anchor="_Toc532303629" w:history="1">
                  <w:r w:rsidR="00E24312" w:rsidRPr="00B41765">
                    <w:rPr>
                      <w:rStyle w:val="Lienhypertexte"/>
                      <w:noProof/>
                    </w:rPr>
                    <w:t>8.</w:t>
                  </w:r>
                  <w:r w:rsidR="00E24312">
                    <w:rPr>
                      <w:rFonts w:asciiTheme="minorHAnsi" w:eastAsiaTheme="minorEastAsia" w:hAnsiTheme="minorHAnsi" w:cstheme="minorBidi"/>
                      <w:noProof/>
                      <w:szCs w:val="22"/>
                    </w:rPr>
                    <w:tab/>
                  </w:r>
                  <w:r w:rsidR="00E24312" w:rsidRPr="00B41765">
                    <w:rPr>
                      <w:rStyle w:val="Lienhypertexte"/>
                      <w:noProof/>
                    </w:rPr>
                    <w:t>LOISIRS ET CULTURE</w:t>
                  </w:r>
                </w:hyperlink>
              </w:p>
              <w:p w:rsidR="00E24312" w:rsidRDefault="00732486">
                <w:pPr>
                  <w:pStyle w:val="TM1"/>
                  <w:tabs>
                    <w:tab w:val="left" w:pos="440"/>
                    <w:tab w:val="right" w:leader="dot" w:pos="9012"/>
                  </w:tabs>
                  <w:rPr>
                    <w:rFonts w:asciiTheme="minorHAnsi" w:eastAsiaTheme="minorEastAsia" w:hAnsiTheme="minorHAnsi" w:cstheme="minorBidi"/>
                    <w:noProof/>
                    <w:szCs w:val="22"/>
                  </w:rPr>
                </w:pPr>
                <w:hyperlink w:anchor="_Toc532303630" w:history="1">
                  <w:r w:rsidR="00E24312" w:rsidRPr="00B41765">
                    <w:rPr>
                      <w:rStyle w:val="Lienhypertexte"/>
                      <w:noProof/>
                    </w:rPr>
                    <w:t>9.</w:t>
                  </w:r>
                  <w:r w:rsidR="00E24312">
                    <w:rPr>
                      <w:rFonts w:asciiTheme="minorHAnsi" w:eastAsiaTheme="minorEastAsia" w:hAnsiTheme="minorHAnsi" w:cstheme="minorBidi"/>
                      <w:noProof/>
                      <w:szCs w:val="22"/>
                    </w:rPr>
                    <w:tab/>
                  </w:r>
                  <w:r w:rsidR="00E24312" w:rsidRPr="00B41765">
                    <w:rPr>
                      <w:rStyle w:val="Lienhypertexte"/>
                      <w:noProof/>
                    </w:rPr>
                    <w:t>VARIA</w:t>
                  </w:r>
                </w:hyperlink>
              </w:p>
              <w:p w:rsidR="00E24312" w:rsidRDefault="00732486">
                <w:pPr>
                  <w:pStyle w:val="TM1"/>
                  <w:tabs>
                    <w:tab w:val="left" w:pos="660"/>
                    <w:tab w:val="right" w:leader="dot" w:pos="9012"/>
                  </w:tabs>
                  <w:rPr>
                    <w:rFonts w:asciiTheme="minorHAnsi" w:eastAsiaTheme="minorEastAsia" w:hAnsiTheme="minorHAnsi" w:cstheme="minorBidi"/>
                    <w:noProof/>
                    <w:szCs w:val="22"/>
                  </w:rPr>
                </w:pPr>
                <w:hyperlink w:anchor="_Toc532303631" w:history="1">
                  <w:r w:rsidR="00E24312" w:rsidRPr="00B41765">
                    <w:rPr>
                      <w:rStyle w:val="Lienhypertexte"/>
                      <w:noProof/>
                    </w:rPr>
                    <w:t>10.</w:t>
                  </w:r>
                  <w:r w:rsidR="00E24312">
                    <w:rPr>
                      <w:rFonts w:asciiTheme="minorHAnsi" w:eastAsiaTheme="minorEastAsia" w:hAnsiTheme="minorHAnsi" w:cstheme="minorBidi"/>
                      <w:noProof/>
                      <w:szCs w:val="22"/>
                    </w:rPr>
                    <w:tab/>
                  </w:r>
                  <w:r w:rsidR="00E24312" w:rsidRPr="00B41765">
                    <w:rPr>
                      <w:rStyle w:val="Lienhypertexte"/>
                      <w:noProof/>
                    </w:rPr>
                    <w:t>DOCUMENTS DÉPOSÉS</w:t>
                  </w:r>
                </w:hyperlink>
              </w:p>
              <w:p w:rsidR="00E24312" w:rsidRDefault="00732486">
                <w:pPr>
                  <w:pStyle w:val="TM1"/>
                  <w:tabs>
                    <w:tab w:val="left" w:pos="660"/>
                    <w:tab w:val="right" w:leader="dot" w:pos="9012"/>
                  </w:tabs>
                  <w:rPr>
                    <w:rFonts w:asciiTheme="minorHAnsi" w:eastAsiaTheme="minorEastAsia" w:hAnsiTheme="minorHAnsi" w:cstheme="minorBidi"/>
                    <w:noProof/>
                    <w:szCs w:val="22"/>
                  </w:rPr>
                </w:pPr>
                <w:hyperlink w:anchor="_Toc532303632" w:history="1">
                  <w:r w:rsidR="00E24312" w:rsidRPr="00B41765">
                    <w:rPr>
                      <w:rStyle w:val="Lienhypertexte"/>
                      <w:noProof/>
                    </w:rPr>
                    <w:t>11.</w:t>
                  </w:r>
                  <w:r w:rsidR="00E24312">
                    <w:rPr>
                      <w:rFonts w:asciiTheme="minorHAnsi" w:eastAsiaTheme="minorEastAsia" w:hAnsiTheme="minorHAnsi" w:cstheme="minorBidi"/>
                      <w:noProof/>
                      <w:szCs w:val="22"/>
                    </w:rPr>
                    <w:tab/>
                  </w:r>
                  <w:r w:rsidR="00E24312" w:rsidRPr="00B41765">
                    <w:rPr>
                      <w:rStyle w:val="Lienhypertexte"/>
                      <w:noProof/>
                    </w:rPr>
                    <w:t>PÉRIODE DE QUESTIONS</w:t>
                  </w:r>
                </w:hyperlink>
              </w:p>
              <w:p w:rsidR="00E24312" w:rsidRDefault="00732486">
                <w:pPr>
                  <w:pStyle w:val="TM1"/>
                  <w:tabs>
                    <w:tab w:val="left" w:pos="660"/>
                    <w:tab w:val="right" w:leader="dot" w:pos="9012"/>
                  </w:tabs>
                  <w:rPr>
                    <w:rFonts w:asciiTheme="minorHAnsi" w:eastAsiaTheme="minorEastAsia" w:hAnsiTheme="minorHAnsi" w:cstheme="minorBidi"/>
                    <w:noProof/>
                    <w:szCs w:val="22"/>
                  </w:rPr>
                </w:pPr>
                <w:hyperlink w:anchor="_Toc532303633" w:history="1">
                  <w:r w:rsidR="00E24312" w:rsidRPr="00B41765">
                    <w:rPr>
                      <w:rStyle w:val="Lienhypertexte"/>
                      <w:noProof/>
                    </w:rPr>
                    <w:t>12.</w:t>
                  </w:r>
                  <w:r w:rsidR="00E24312">
                    <w:rPr>
                      <w:rFonts w:asciiTheme="minorHAnsi" w:eastAsiaTheme="minorEastAsia" w:hAnsiTheme="minorHAnsi" w:cstheme="minorBidi"/>
                      <w:noProof/>
                      <w:szCs w:val="22"/>
                    </w:rPr>
                    <w:tab/>
                  </w:r>
                  <w:r w:rsidR="00E24312" w:rsidRPr="00B41765">
                    <w:rPr>
                      <w:rStyle w:val="Lienhypertexte"/>
                      <w:noProof/>
                    </w:rPr>
                    <w:t>LEVÉE DE LA SÉANCE</w:t>
                  </w:r>
                </w:hyperlink>
              </w:p>
              <w:p w:rsidR="00394BF6" w:rsidRDefault="006F24AC">
                <w:r>
                  <w:fldChar w:fldCharType="end"/>
                </w:r>
              </w:p>
            </w:sdtContent>
          </w:sdt>
          <w:p w:rsidR="003859AD" w:rsidRDefault="003859AD" w:rsidP="0034194F"/>
          <w:p w:rsidR="003859AD" w:rsidRPr="003859AD" w:rsidRDefault="003859AD" w:rsidP="00DA3617">
            <w:pPr>
              <w:pStyle w:val="Titre1"/>
              <w:outlineLvl w:val="0"/>
            </w:pPr>
            <w:bookmarkStart w:id="0" w:name="_Toc532303608"/>
            <w:r w:rsidRPr="003859AD">
              <w:t xml:space="preserve">OUVERTURE DE LA SÉANCE ORDINAIRE DU </w:t>
            </w:r>
            <w:r w:rsidRPr="00030604">
              <w:t>1</w:t>
            </w:r>
            <w:r w:rsidR="00030604" w:rsidRPr="00030604">
              <w:t>3</w:t>
            </w:r>
            <w:r w:rsidRPr="00030604">
              <w:t xml:space="preserve"> </w:t>
            </w:r>
            <w:r w:rsidR="00030604" w:rsidRPr="00030604">
              <w:t>DÉCEMBRE</w:t>
            </w:r>
            <w:r w:rsidRPr="00030604">
              <w:t xml:space="preserve"> 2018</w:t>
            </w:r>
            <w:bookmarkEnd w:id="0"/>
          </w:p>
          <w:p w:rsidR="003859AD" w:rsidRDefault="003859AD" w:rsidP="0034194F"/>
          <w:p w:rsidR="003859AD" w:rsidRDefault="003859AD" w:rsidP="0034194F">
            <w:r>
              <w:t xml:space="preserve">Monsieur le </w:t>
            </w:r>
            <w:r w:rsidRPr="0034194F">
              <w:t>maire</w:t>
            </w:r>
            <w:r>
              <w:t xml:space="preserve"> René Pelletier souhaite la bienvenue et ouvre la séance constatant le quorum à 19h3</w:t>
            </w:r>
            <w:r w:rsidR="007E1710">
              <w:t>1</w:t>
            </w:r>
            <w:r>
              <w:t>.</w:t>
            </w:r>
          </w:p>
          <w:p w:rsidR="00E10260" w:rsidRPr="003859AD" w:rsidRDefault="00E10260" w:rsidP="0034194F"/>
        </w:tc>
      </w:tr>
      <w:tr w:rsidR="003859AD" w:rsidRPr="003859AD" w:rsidTr="00F41154">
        <w:tc>
          <w:tcPr>
            <w:tcW w:w="1838" w:type="dxa"/>
          </w:tcPr>
          <w:p w:rsidR="003859AD" w:rsidRPr="00A41CEE" w:rsidRDefault="00A41CEE" w:rsidP="0034194F">
            <w:pPr>
              <w:rPr>
                <w:b/>
              </w:rPr>
            </w:pPr>
            <w:r w:rsidRPr="00A41CEE">
              <w:rPr>
                <w:b/>
              </w:rPr>
              <w:lastRenderedPageBreak/>
              <w:t>2018-</w:t>
            </w:r>
            <w:r w:rsidR="006E0761">
              <w:rPr>
                <w:b/>
              </w:rPr>
              <w:t>12</w:t>
            </w:r>
            <w:r w:rsidRPr="00A41CEE">
              <w:rPr>
                <w:b/>
              </w:rPr>
              <w:t>-</w:t>
            </w:r>
            <w:r w:rsidR="006E0761">
              <w:rPr>
                <w:b/>
              </w:rPr>
              <w:t>202</w:t>
            </w:r>
          </w:p>
        </w:tc>
        <w:tc>
          <w:tcPr>
            <w:tcW w:w="7806" w:type="dxa"/>
          </w:tcPr>
          <w:p w:rsidR="003859AD" w:rsidRDefault="003859AD" w:rsidP="00DA3617">
            <w:pPr>
              <w:pStyle w:val="Titre1"/>
              <w:outlineLvl w:val="0"/>
            </w:pPr>
            <w:bookmarkStart w:id="1" w:name="_Toc532303609"/>
            <w:r>
              <w:t>ADOPTION DE L’ORDRE DU JOUR</w:t>
            </w:r>
            <w:bookmarkEnd w:id="1"/>
          </w:p>
          <w:p w:rsidR="003859AD" w:rsidRDefault="003859AD" w:rsidP="0034194F"/>
          <w:p w:rsidR="003859AD" w:rsidRDefault="0034194F" w:rsidP="0034194F">
            <w:r>
              <w:t xml:space="preserve">ATTENDU </w:t>
            </w:r>
            <w:r w:rsidR="006A05B3">
              <w:t>l</w:t>
            </w:r>
            <w:r w:rsidR="008E1920">
              <w:t>e projet d’</w:t>
            </w:r>
            <w:r w:rsidR="006A05B3">
              <w:t xml:space="preserve">ordre du jour </w:t>
            </w:r>
            <w:r w:rsidR="008E1920">
              <w:t>;</w:t>
            </w:r>
          </w:p>
          <w:p w:rsidR="0034194F" w:rsidRDefault="0034194F" w:rsidP="0034194F"/>
          <w:p w:rsidR="0034194F" w:rsidRDefault="008E1920" w:rsidP="0034194F">
            <w:r w:rsidRPr="008E1920">
              <w:t>IL EST DÛMENT PROPOSÉ</w:t>
            </w:r>
            <w:r>
              <w:t xml:space="preserve"> </w:t>
            </w:r>
            <w:r w:rsidR="0034194F">
              <w:t>par</w:t>
            </w:r>
            <w:r w:rsidR="00286545">
              <w:t xml:space="preserve"> Corina Lupu </w:t>
            </w:r>
            <w:r w:rsidR="0034194F">
              <w:t xml:space="preserve">et unanimement résolu : </w:t>
            </w:r>
          </w:p>
          <w:p w:rsidR="0034194F" w:rsidRDefault="0034194F" w:rsidP="0034194F"/>
          <w:p w:rsidR="0034194F" w:rsidRDefault="008E1920" w:rsidP="0034194F">
            <w:r>
              <w:t>QUE</w:t>
            </w:r>
            <w:r w:rsidR="0034194F">
              <w:t xml:space="preserve"> l’ordre du jour soit et est approuvé tel que rédigé.</w:t>
            </w:r>
          </w:p>
          <w:p w:rsidR="003859AD" w:rsidRPr="003859AD" w:rsidRDefault="003859AD" w:rsidP="0034194F"/>
        </w:tc>
      </w:tr>
      <w:tr w:rsidR="0034194F" w:rsidRPr="003859AD" w:rsidTr="00F41154">
        <w:tc>
          <w:tcPr>
            <w:tcW w:w="1838" w:type="dxa"/>
          </w:tcPr>
          <w:p w:rsidR="0034194F" w:rsidRPr="00A41CEE" w:rsidRDefault="0034194F" w:rsidP="0034194F">
            <w:pPr>
              <w:rPr>
                <w:b/>
              </w:rPr>
            </w:pPr>
          </w:p>
        </w:tc>
        <w:tc>
          <w:tcPr>
            <w:tcW w:w="7806" w:type="dxa"/>
          </w:tcPr>
          <w:p w:rsidR="00394BF6" w:rsidRPr="00394BF6" w:rsidRDefault="00FC59B7" w:rsidP="00394BF6">
            <w:pPr>
              <w:pStyle w:val="Titre1"/>
              <w:outlineLvl w:val="0"/>
            </w:pPr>
            <w:bookmarkStart w:id="2" w:name="_Toc532303610"/>
            <w:r>
              <w:t>APPROBATION D</w:t>
            </w:r>
            <w:r w:rsidR="00394BF6">
              <w:t>ES</w:t>
            </w:r>
            <w:r>
              <w:t xml:space="preserve"> PROCÈS-VERBA</w:t>
            </w:r>
            <w:r w:rsidR="00394BF6">
              <w:t>UX</w:t>
            </w:r>
            <w:bookmarkEnd w:id="2"/>
          </w:p>
          <w:p w:rsidR="0034194F" w:rsidRDefault="00FC59B7" w:rsidP="00DA3617">
            <w:pPr>
              <w:pStyle w:val="Titre1"/>
              <w:numPr>
                <w:ilvl w:val="0"/>
                <w:numId w:val="0"/>
              </w:numPr>
              <w:ind w:left="360"/>
              <w:outlineLvl w:val="0"/>
            </w:pPr>
            <w:r>
              <w:t xml:space="preserve"> </w:t>
            </w:r>
          </w:p>
        </w:tc>
      </w:tr>
      <w:tr w:rsidR="003A7580" w:rsidRPr="003859AD" w:rsidTr="00F41154">
        <w:tc>
          <w:tcPr>
            <w:tcW w:w="1838" w:type="dxa"/>
          </w:tcPr>
          <w:p w:rsidR="003A7580" w:rsidRPr="00A41CEE" w:rsidRDefault="00E27E86" w:rsidP="0034194F">
            <w:pPr>
              <w:rPr>
                <w:b/>
              </w:rPr>
            </w:pPr>
            <w:r>
              <w:rPr>
                <w:b/>
              </w:rPr>
              <w:t>2018-12-203</w:t>
            </w:r>
          </w:p>
        </w:tc>
        <w:tc>
          <w:tcPr>
            <w:tcW w:w="7806" w:type="dxa"/>
          </w:tcPr>
          <w:p w:rsidR="003A7580" w:rsidRPr="00030604" w:rsidRDefault="003A7580" w:rsidP="009C1277">
            <w:pPr>
              <w:pStyle w:val="Titre2"/>
              <w:outlineLvl w:val="1"/>
            </w:pPr>
            <w:bookmarkStart w:id="3" w:name="_Toc532303611"/>
            <w:r w:rsidRPr="00394BF6">
              <w:t xml:space="preserve">APPROBATION DU PROCÈS-VERBAL DU </w:t>
            </w:r>
            <w:r w:rsidRPr="00030604">
              <w:t xml:space="preserve">22 </w:t>
            </w:r>
            <w:r w:rsidR="00030604" w:rsidRPr="00030604">
              <w:t>NOVEMBRE</w:t>
            </w:r>
            <w:r w:rsidRPr="00030604">
              <w:t xml:space="preserve"> 2018</w:t>
            </w:r>
            <w:bookmarkEnd w:id="3"/>
          </w:p>
          <w:p w:rsidR="003A7580" w:rsidRPr="00394BF6" w:rsidRDefault="003A7580" w:rsidP="003A7580"/>
          <w:p w:rsidR="003A7580" w:rsidRDefault="003A7580" w:rsidP="003A7580">
            <w:r>
              <w:t xml:space="preserve">ATTENDU que les membres ont tous reçu le projet de procès-verbal de la séance ordinaire du 22 </w:t>
            </w:r>
            <w:r w:rsidR="00B664C0">
              <w:t>novembre</w:t>
            </w:r>
            <w:r>
              <w:t xml:space="preserve"> 2018 joint à la convocation de la présente séance ;</w:t>
            </w:r>
          </w:p>
          <w:p w:rsidR="003A7580" w:rsidRDefault="003A7580" w:rsidP="003A7580"/>
          <w:p w:rsidR="003A7580" w:rsidRDefault="003A7580" w:rsidP="003A7580">
            <w:r w:rsidRPr="008E1920">
              <w:t>IL EST DÛMENT PROPOSÉ</w:t>
            </w:r>
            <w:r>
              <w:t xml:space="preserve"> par </w:t>
            </w:r>
            <w:r w:rsidR="00B35AE7">
              <w:t xml:space="preserve">Claude Pariseau </w:t>
            </w:r>
            <w:r>
              <w:t xml:space="preserve">et unanimement résolu : </w:t>
            </w:r>
          </w:p>
          <w:p w:rsidR="003A7580" w:rsidRDefault="003A7580" w:rsidP="003A7580"/>
          <w:p w:rsidR="003A7580" w:rsidRDefault="003A7580" w:rsidP="003A7580">
            <w:r>
              <w:t>QUE le procès-verbal de la séance ordinaire du</w:t>
            </w:r>
            <w:r w:rsidR="000F3735">
              <w:t xml:space="preserve"> 22 novembre 2018</w:t>
            </w:r>
            <w:r>
              <w:t xml:space="preserve"> soit et est approuvé tel que rédigé.</w:t>
            </w:r>
          </w:p>
          <w:p w:rsidR="003A7580" w:rsidRDefault="003A7580" w:rsidP="00B97853"/>
        </w:tc>
      </w:tr>
      <w:tr w:rsidR="00802D10" w:rsidRPr="003859AD" w:rsidTr="00F41154">
        <w:tc>
          <w:tcPr>
            <w:tcW w:w="1838" w:type="dxa"/>
          </w:tcPr>
          <w:p w:rsidR="00802D10" w:rsidRPr="00A41CEE" w:rsidRDefault="00802D10" w:rsidP="0034194F">
            <w:pPr>
              <w:rPr>
                <w:b/>
              </w:rPr>
            </w:pPr>
          </w:p>
        </w:tc>
        <w:tc>
          <w:tcPr>
            <w:tcW w:w="7806" w:type="dxa"/>
          </w:tcPr>
          <w:p w:rsidR="00802D10" w:rsidRPr="00DA3617" w:rsidRDefault="00802D10" w:rsidP="00802D10">
            <w:pPr>
              <w:pStyle w:val="Titre1"/>
              <w:outlineLvl w:val="0"/>
            </w:pPr>
            <w:bookmarkStart w:id="4" w:name="_Toc532303612"/>
            <w:r w:rsidRPr="00DA3617">
              <w:t>ADMINISTRATION</w:t>
            </w:r>
            <w:r>
              <w:t xml:space="preserve"> ET FINANCES</w:t>
            </w:r>
            <w:bookmarkEnd w:id="4"/>
          </w:p>
          <w:p w:rsidR="00802D10" w:rsidRPr="00706A9A" w:rsidRDefault="00802D10" w:rsidP="0004165C"/>
        </w:tc>
      </w:tr>
      <w:tr w:rsidR="00802D10" w:rsidRPr="003859AD" w:rsidTr="00F41154">
        <w:tc>
          <w:tcPr>
            <w:tcW w:w="1838" w:type="dxa"/>
          </w:tcPr>
          <w:p w:rsidR="00802D10" w:rsidRPr="00A41CEE" w:rsidRDefault="00E27E86" w:rsidP="0034194F">
            <w:pPr>
              <w:rPr>
                <w:b/>
              </w:rPr>
            </w:pPr>
            <w:r>
              <w:rPr>
                <w:b/>
              </w:rPr>
              <w:t>2018-12-204</w:t>
            </w:r>
          </w:p>
        </w:tc>
        <w:tc>
          <w:tcPr>
            <w:tcW w:w="7806" w:type="dxa"/>
          </w:tcPr>
          <w:p w:rsidR="00802D10" w:rsidRDefault="00802D10" w:rsidP="00802D10">
            <w:pPr>
              <w:pStyle w:val="Titre2"/>
              <w:outlineLvl w:val="1"/>
            </w:pPr>
            <w:bookmarkStart w:id="5" w:name="_Toc532303613"/>
            <w:r>
              <w:t>APPROBATION DES COMPTES</w:t>
            </w:r>
            <w:bookmarkEnd w:id="5"/>
          </w:p>
          <w:p w:rsidR="00802D10" w:rsidRDefault="00802D10" w:rsidP="00802D10"/>
          <w:p w:rsidR="00802D10" w:rsidRDefault="00802D10" w:rsidP="00802D10">
            <w:r>
              <w:t xml:space="preserve">ATTENDU le dépôt de la liste des comptes déposée par le secrétaire-trésorier qui certifie que les crédits sont disponibles pour couvrir ces dépenses au montant total de </w:t>
            </w:r>
            <w:r w:rsidR="00DD592B">
              <w:t>72 116.04 $</w:t>
            </w:r>
            <w:r>
              <w:t>.</w:t>
            </w:r>
          </w:p>
          <w:p w:rsidR="00802D10" w:rsidRDefault="00802D10" w:rsidP="00802D10"/>
          <w:p w:rsidR="00802D10" w:rsidRDefault="00802D10" w:rsidP="00802D10">
            <w:r w:rsidRPr="008E1920">
              <w:t>IL EST DÛMENT PROPOSÉ</w:t>
            </w:r>
            <w:r>
              <w:t xml:space="preserve"> par</w:t>
            </w:r>
            <w:r w:rsidR="005F13BA">
              <w:t xml:space="preserve"> David Estall </w:t>
            </w:r>
            <w:r>
              <w:t xml:space="preserve">et unanimement résolu : </w:t>
            </w:r>
          </w:p>
          <w:p w:rsidR="00802D10" w:rsidRDefault="00802D10" w:rsidP="00802D10"/>
          <w:p w:rsidR="00802D10" w:rsidRDefault="00802D10" w:rsidP="00802D10">
            <w:r>
              <w:t>QUE le conseil approuve et entérine le paiement des comptes suivants :</w:t>
            </w:r>
          </w:p>
          <w:p w:rsidR="00802D10" w:rsidRDefault="00802D10" w:rsidP="00802D10"/>
          <w:tbl>
            <w:tblPr>
              <w:tblStyle w:val="Grilledutableau"/>
              <w:tblW w:w="0" w:type="auto"/>
              <w:tblLook w:val="04A0" w:firstRow="1" w:lastRow="0" w:firstColumn="1" w:lastColumn="0" w:noHBand="0" w:noVBand="1"/>
            </w:tblPr>
            <w:tblGrid>
              <w:gridCol w:w="2553"/>
              <w:gridCol w:w="2508"/>
              <w:gridCol w:w="2519"/>
            </w:tblGrid>
            <w:tr w:rsidR="00802D10" w:rsidTr="00230441">
              <w:tc>
                <w:tcPr>
                  <w:tcW w:w="2619" w:type="dxa"/>
                </w:tcPr>
                <w:p w:rsidR="00802D10" w:rsidRPr="003A7580" w:rsidRDefault="00802D10" w:rsidP="00802D10">
                  <w:pPr>
                    <w:rPr>
                      <w:b/>
                    </w:rPr>
                  </w:pPr>
                  <w:r w:rsidRPr="003A7580">
                    <w:rPr>
                      <w:b/>
                    </w:rPr>
                    <w:t>Type</w:t>
                  </w:r>
                </w:p>
              </w:tc>
              <w:tc>
                <w:tcPr>
                  <w:tcW w:w="2620" w:type="dxa"/>
                </w:tcPr>
                <w:p w:rsidR="00802D10" w:rsidRPr="003A7580" w:rsidRDefault="00802D10" w:rsidP="00802D10">
                  <w:pPr>
                    <w:rPr>
                      <w:b/>
                    </w:rPr>
                  </w:pPr>
                  <w:r w:rsidRPr="003A7580">
                    <w:rPr>
                      <w:b/>
                    </w:rPr>
                    <w:t>Période</w:t>
                  </w:r>
                </w:p>
              </w:tc>
              <w:tc>
                <w:tcPr>
                  <w:tcW w:w="2620" w:type="dxa"/>
                </w:tcPr>
                <w:p w:rsidR="00802D10" w:rsidRPr="003A7580" w:rsidRDefault="00802D10" w:rsidP="00802D10">
                  <w:pPr>
                    <w:rPr>
                      <w:b/>
                    </w:rPr>
                  </w:pPr>
                  <w:r w:rsidRPr="003A7580">
                    <w:rPr>
                      <w:b/>
                    </w:rPr>
                    <w:t>Total</w:t>
                  </w:r>
                </w:p>
              </w:tc>
            </w:tr>
            <w:tr w:rsidR="00802D10" w:rsidTr="00230441">
              <w:tc>
                <w:tcPr>
                  <w:tcW w:w="2619" w:type="dxa"/>
                </w:tcPr>
                <w:p w:rsidR="00802D10" w:rsidRDefault="00802D10" w:rsidP="00802D10">
                  <w:r>
                    <w:t>Dépenses incompressibles</w:t>
                  </w:r>
                </w:p>
              </w:tc>
              <w:tc>
                <w:tcPr>
                  <w:tcW w:w="2620" w:type="dxa"/>
                </w:tcPr>
                <w:p w:rsidR="00802D10" w:rsidRPr="00304CD2" w:rsidRDefault="00304CD2" w:rsidP="00802D10">
                  <w:pPr>
                    <w:rPr>
                      <w:sz w:val="20"/>
                    </w:rPr>
                  </w:pPr>
                  <w:r w:rsidRPr="00304CD2">
                    <w:rPr>
                      <w:sz w:val="20"/>
                    </w:rPr>
                    <w:t>Du 24 nov</w:t>
                  </w:r>
                  <w:r>
                    <w:rPr>
                      <w:sz w:val="20"/>
                    </w:rPr>
                    <w:t>.</w:t>
                  </w:r>
                  <w:r w:rsidRPr="00304CD2">
                    <w:rPr>
                      <w:sz w:val="20"/>
                    </w:rPr>
                    <w:t xml:space="preserve"> au 14 déc</w:t>
                  </w:r>
                  <w:r>
                    <w:rPr>
                      <w:sz w:val="20"/>
                    </w:rPr>
                    <w:t>.</w:t>
                  </w:r>
                  <w:r w:rsidRPr="00304CD2">
                    <w:rPr>
                      <w:sz w:val="20"/>
                    </w:rPr>
                    <w:t xml:space="preserve"> 2018</w:t>
                  </w:r>
                </w:p>
              </w:tc>
              <w:tc>
                <w:tcPr>
                  <w:tcW w:w="2620" w:type="dxa"/>
                </w:tcPr>
                <w:p w:rsidR="00802D10" w:rsidRPr="0096302A" w:rsidRDefault="0096302A" w:rsidP="00802D10">
                  <w:r w:rsidRPr="0096302A">
                    <w:t>60 141.65 $</w:t>
                  </w:r>
                </w:p>
              </w:tc>
            </w:tr>
            <w:tr w:rsidR="00802D10" w:rsidTr="00230441">
              <w:tc>
                <w:tcPr>
                  <w:tcW w:w="2619" w:type="dxa"/>
                </w:tcPr>
                <w:p w:rsidR="00802D10" w:rsidRDefault="00802D10" w:rsidP="00802D10">
                  <w:r>
                    <w:t>Déboursés</w:t>
                  </w:r>
                </w:p>
              </w:tc>
              <w:tc>
                <w:tcPr>
                  <w:tcW w:w="2620" w:type="dxa"/>
                </w:tcPr>
                <w:p w:rsidR="00802D10" w:rsidRPr="00304CD2" w:rsidRDefault="00304CD2" w:rsidP="00802D10">
                  <w:pPr>
                    <w:rPr>
                      <w:sz w:val="20"/>
                    </w:rPr>
                  </w:pPr>
                  <w:r w:rsidRPr="00304CD2">
                    <w:rPr>
                      <w:sz w:val="20"/>
                    </w:rPr>
                    <w:t>Du 24 nov</w:t>
                  </w:r>
                  <w:r>
                    <w:rPr>
                      <w:sz w:val="20"/>
                    </w:rPr>
                    <w:t>.</w:t>
                  </w:r>
                  <w:r w:rsidRPr="00304CD2">
                    <w:rPr>
                      <w:sz w:val="20"/>
                    </w:rPr>
                    <w:t xml:space="preserve"> au 14 déc</w:t>
                  </w:r>
                  <w:r>
                    <w:rPr>
                      <w:sz w:val="20"/>
                    </w:rPr>
                    <w:t>.</w:t>
                  </w:r>
                  <w:r w:rsidRPr="00304CD2">
                    <w:rPr>
                      <w:sz w:val="20"/>
                    </w:rPr>
                    <w:t xml:space="preserve"> 2018</w:t>
                  </w:r>
                </w:p>
              </w:tc>
              <w:tc>
                <w:tcPr>
                  <w:tcW w:w="2620" w:type="dxa"/>
                </w:tcPr>
                <w:p w:rsidR="00802D10" w:rsidRPr="0096302A" w:rsidRDefault="0096302A" w:rsidP="00802D10">
                  <w:r w:rsidRPr="0096302A">
                    <w:t>11 974.39 $</w:t>
                  </w:r>
                </w:p>
              </w:tc>
            </w:tr>
          </w:tbl>
          <w:p w:rsidR="00802D10" w:rsidRDefault="00802D10" w:rsidP="00802D10"/>
          <w:p w:rsidR="00802D10" w:rsidRPr="00D446BD" w:rsidRDefault="00802D10" w:rsidP="00D446BD"/>
        </w:tc>
      </w:tr>
      <w:tr w:rsidR="00802D10" w:rsidRPr="003859AD" w:rsidTr="00F41154">
        <w:tc>
          <w:tcPr>
            <w:tcW w:w="1838" w:type="dxa"/>
          </w:tcPr>
          <w:p w:rsidR="00802D10" w:rsidRPr="00A41CEE" w:rsidRDefault="00802D10" w:rsidP="0034194F">
            <w:pPr>
              <w:rPr>
                <w:b/>
              </w:rPr>
            </w:pPr>
          </w:p>
        </w:tc>
        <w:tc>
          <w:tcPr>
            <w:tcW w:w="7806" w:type="dxa"/>
          </w:tcPr>
          <w:p w:rsidR="00802D10" w:rsidRPr="00DA3617" w:rsidRDefault="00802D10" w:rsidP="009C1277">
            <w:pPr>
              <w:pStyle w:val="Titre2"/>
              <w:outlineLvl w:val="1"/>
            </w:pPr>
            <w:bookmarkStart w:id="6" w:name="_Toc532303614"/>
            <w:r>
              <w:t xml:space="preserve">TRANSFERTS </w:t>
            </w:r>
            <w:r w:rsidRPr="004E1C6F">
              <w:t>BUDGÉTAIRES</w:t>
            </w:r>
            <w:bookmarkEnd w:id="6"/>
          </w:p>
          <w:p w:rsidR="00802D10" w:rsidRDefault="00802D10" w:rsidP="00394BF6"/>
          <w:p w:rsidR="00802D10" w:rsidRDefault="00802D10" w:rsidP="00394BF6">
            <w:r>
              <w:t>Aucun transfert ce mois-ci.</w:t>
            </w:r>
          </w:p>
          <w:p w:rsidR="00802D10" w:rsidRPr="00D446BD" w:rsidRDefault="00802D10" w:rsidP="00D446BD"/>
        </w:tc>
      </w:tr>
      <w:tr w:rsidR="00802D10" w:rsidRPr="003859AD" w:rsidTr="00F41154">
        <w:tc>
          <w:tcPr>
            <w:tcW w:w="1838" w:type="dxa"/>
          </w:tcPr>
          <w:p w:rsidR="00802D10" w:rsidRPr="00A41CEE" w:rsidRDefault="00802D10" w:rsidP="0034194F">
            <w:pPr>
              <w:rPr>
                <w:b/>
              </w:rPr>
            </w:pPr>
          </w:p>
        </w:tc>
        <w:tc>
          <w:tcPr>
            <w:tcW w:w="7806" w:type="dxa"/>
          </w:tcPr>
          <w:p w:rsidR="00802D10" w:rsidRPr="00B97853" w:rsidRDefault="00802D10" w:rsidP="00802D10">
            <w:pPr>
              <w:pStyle w:val="Titre2"/>
              <w:outlineLvl w:val="1"/>
            </w:pPr>
            <w:bookmarkStart w:id="7" w:name="_Toc532303615"/>
            <w:r w:rsidRPr="00B97853">
              <w:t>DÉPÔT DES ÉTATS DES COMPARATIFS DES REVENUS DÉPENSES</w:t>
            </w:r>
            <w:bookmarkEnd w:id="7"/>
          </w:p>
          <w:p w:rsidR="00802D10" w:rsidRPr="00B97853" w:rsidRDefault="00802D10" w:rsidP="00B97853"/>
        </w:tc>
      </w:tr>
      <w:tr w:rsidR="00802D10" w:rsidRPr="003859AD" w:rsidTr="00F41154">
        <w:tc>
          <w:tcPr>
            <w:tcW w:w="1838" w:type="dxa"/>
          </w:tcPr>
          <w:p w:rsidR="00802D10" w:rsidRPr="00A41CEE" w:rsidRDefault="00E27E86" w:rsidP="0034194F">
            <w:pPr>
              <w:rPr>
                <w:b/>
              </w:rPr>
            </w:pPr>
            <w:r>
              <w:rPr>
                <w:b/>
              </w:rPr>
              <w:t>2018-12-205</w:t>
            </w:r>
          </w:p>
        </w:tc>
        <w:tc>
          <w:tcPr>
            <w:tcW w:w="7806" w:type="dxa"/>
          </w:tcPr>
          <w:p w:rsidR="00802D10" w:rsidRDefault="00802D10" w:rsidP="00802D10">
            <w:pPr>
              <w:pStyle w:val="Titre2"/>
              <w:outlineLvl w:val="1"/>
            </w:pPr>
            <w:bookmarkStart w:id="8" w:name="_Toc532303616"/>
            <w:r>
              <w:t>AMÉNAGEMENT D’UNE PATINOIRE À LA MARINA</w:t>
            </w:r>
            <w:bookmarkEnd w:id="8"/>
          </w:p>
          <w:p w:rsidR="00802D10" w:rsidRDefault="00802D10" w:rsidP="00802D10">
            <w:pPr>
              <w:rPr>
                <w:lang w:eastAsia="en-US"/>
              </w:rPr>
            </w:pPr>
          </w:p>
          <w:p w:rsidR="008C4A1A" w:rsidRDefault="008C4A1A" w:rsidP="001B1592">
            <w:pPr>
              <w:jc w:val="both"/>
              <w:rPr>
                <w:lang w:eastAsia="en-US"/>
              </w:rPr>
            </w:pPr>
            <w:r>
              <w:rPr>
                <w:lang w:eastAsia="en-US"/>
              </w:rPr>
              <w:t xml:space="preserve">ATTENDU le démontage de la patinoire </w:t>
            </w:r>
            <w:r w:rsidR="00DA199F">
              <w:rPr>
                <w:lang w:eastAsia="en-US"/>
              </w:rPr>
              <w:t xml:space="preserve">située </w:t>
            </w:r>
            <w:r>
              <w:rPr>
                <w:lang w:eastAsia="en-US"/>
              </w:rPr>
              <w:t>sur la rue de l’Église au mois de novembre 2018 ;</w:t>
            </w:r>
          </w:p>
          <w:p w:rsidR="008C4A1A" w:rsidRDefault="008C4A1A" w:rsidP="001B1592">
            <w:pPr>
              <w:jc w:val="both"/>
              <w:rPr>
                <w:lang w:eastAsia="en-US"/>
              </w:rPr>
            </w:pPr>
          </w:p>
          <w:p w:rsidR="008C4A1A" w:rsidRDefault="008C4A1A" w:rsidP="001B1592">
            <w:pPr>
              <w:jc w:val="both"/>
              <w:rPr>
                <w:lang w:eastAsia="en-US"/>
              </w:rPr>
            </w:pPr>
            <w:r>
              <w:rPr>
                <w:lang w:eastAsia="en-US"/>
              </w:rPr>
              <w:t>ATTENDU la volonté</w:t>
            </w:r>
            <w:r w:rsidR="00F71397">
              <w:rPr>
                <w:lang w:eastAsia="en-US"/>
              </w:rPr>
              <w:t xml:space="preserve"> initiale</w:t>
            </w:r>
            <w:r>
              <w:rPr>
                <w:lang w:eastAsia="en-US"/>
              </w:rPr>
              <w:t xml:space="preserve"> du conseil municipal d’offrir une patinoire à ses citoyens sur le lac</w:t>
            </w:r>
            <w:r w:rsidR="00F71397">
              <w:rPr>
                <w:lang w:eastAsia="en-US"/>
              </w:rPr>
              <w:t>, démarche nécessitant</w:t>
            </w:r>
            <w:r w:rsidR="00752B80">
              <w:rPr>
                <w:lang w:eastAsia="en-US"/>
              </w:rPr>
              <w:t xml:space="preserve"> toutefois</w:t>
            </w:r>
            <w:r w:rsidR="00F71397">
              <w:rPr>
                <w:lang w:eastAsia="en-US"/>
              </w:rPr>
              <w:t xml:space="preserve"> une planification anticipée en termes de dispositifs en sécurité et santé au travail ainsi qu’au niveau de ressources financières et techniques</w:t>
            </w:r>
            <w:r>
              <w:rPr>
                <w:lang w:eastAsia="en-US"/>
              </w:rPr>
              <w:t>;</w:t>
            </w:r>
          </w:p>
          <w:p w:rsidR="008C4A1A" w:rsidRDefault="008C4A1A" w:rsidP="001B1592">
            <w:pPr>
              <w:jc w:val="both"/>
              <w:rPr>
                <w:lang w:eastAsia="en-US"/>
              </w:rPr>
            </w:pPr>
          </w:p>
          <w:p w:rsidR="00F03E0E" w:rsidRDefault="00F03E0E" w:rsidP="001B1592">
            <w:pPr>
              <w:jc w:val="both"/>
              <w:rPr>
                <w:lang w:eastAsia="en-US"/>
              </w:rPr>
            </w:pPr>
            <w:r>
              <w:rPr>
                <w:lang w:eastAsia="en-US"/>
              </w:rPr>
              <w:lastRenderedPageBreak/>
              <w:t>Par conséquent,</w:t>
            </w:r>
          </w:p>
          <w:p w:rsidR="00F03E0E" w:rsidRDefault="00F03E0E" w:rsidP="001B1592">
            <w:pPr>
              <w:jc w:val="both"/>
              <w:rPr>
                <w:lang w:eastAsia="en-US"/>
              </w:rPr>
            </w:pPr>
          </w:p>
          <w:p w:rsidR="00F71397" w:rsidRDefault="00F71397" w:rsidP="001B1592">
            <w:pPr>
              <w:jc w:val="both"/>
              <w:rPr>
                <w:lang w:eastAsia="en-US"/>
              </w:rPr>
            </w:pPr>
            <w:r>
              <w:rPr>
                <w:lang w:eastAsia="en-US"/>
              </w:rPr>
              <w:t>IL EST DÛMENT PROPOSÉ par</w:t>
            </w:r>
            <w:r w:rsidR="00E43769">
              <w:rPr>
                <w:lang w:eastAsia="en-US"/>
              </w:rPr>
              <w:t xml:space="preserve"> Claude Pariseau </w:t>
            </w:r>
            <w:r>
              <w:rPr>
                <w:lang w:eastAsia="en-US"/>
              </w:rPr>
              <w:t xml:space="preserve">et unanimement résolu : </w:t>
            </w:r>
          </w:p>
          <w:p w:rsidR="00F71397" w:rsidRDefault="00F71397" w:rsidP="001B1592">
            <w:pPr>
              <w:jc w:val="both"/>
              <w:rPr>
                <w:lang w:eastAsia="en-US"/>
              </w:rPr>
            </w:pPr>
          </w:p>
          <w:p w:rsidR="00F71397" w:rsidRDefault="00F71397" w:rsidP="001B1592">
            <w:pPr>
              <w:jc w:val="both"/>
              <w:rPr>
                <w:lang w:eastAsia="en-US"/>
              </w:rPr>
            </w:pPr>
            <w:r>
              <w:rPr>
                <w:lang w:eastAsia="en-US"/>
              </w:rPr>
              <w:t>QUE</w:t>
            </w:r>
            <w:r w:rsidR="00DA199F">
              <w:rPr>
                <w:lang w:eastAsia="en-US"/>
              </w:rPr>
              <w:t xml:space="preserve"> la municipalité aménage pour l’hiver 2018-2019 une patinoire sans bandes au stationnement de la marina</w:t>
            </w:r>
            <w:r w:rsidR="00E43769">
              <w:rPr>
                <w:lang w:eastAsia="en-US"/>
              </w:rPr>
              <w:t xml:space="preserve"> conditionnellement à l’acceptation des assurances</w:t>
            </w:r>
            <w:r w:rsidR="00CF393C">
              <w:rPr>
                <w:lang w:eastAsia="en-US"/>
              </w:rPr>
              <w:t>.</w:t>
            </w:r>
          </w:p>
          <w:p w:rsidR="008C4A1A" w:rsidRPr="00802D10" w:rsidRDefault="008C4A1A" w:rsidP="00802D10">
            <w:pPr>
              <w:rPr>
                <w:lang w:eastAsia="en-US"/>
              </w:rPr>
            </w:pPr>
          </w:p>
        </w:tc>
      </w:tr>
      <w:tr w:rsidR="00DA562B" w:rsidRPr="003859AD" w:rsidTr="00F41154">
        <w:tc>
          <w:tcPr>
            <w:tcW w:w="1838" w:type="dxa"/>
          </w:tcPr>
          <w:p w:rsidR="00DA562B" w:rsidRPr="00A41CEE" w:rsidRDefault="00AB48F0" w:rsidP="0034194F">
            <w:pPr>
              <w:rPr>
                <w:b/>
              </w:rPr>
            </w:pPr>
            <w:r>
              <w:rPr>
                <w:b/>
              </w:rPr>
              <w:lastRenderedPageBreak/>
              <w:t>2018-12-206</w:t>
            </w:r>
          </w:p>
        </w:tc>
        <w:tc>
          <w:tcPr>
            <w:tcW w:w="7806" w:type="dxa"/>
          </w:tcPr>
          <w:p w:rsidR="00DA562B" w:rsidRDefault="00DA562B" w:rsidP="005A705C">
            <w:pPr>
              <w:pStyle w:val="Titre2"/>
              <w:outlineLvl w:val="1"/>
            </w:pPr>
            <w:bookmarkStart w:id="9" w:name="_Toc532303617"/>
            <w:r>
              <w:t>APPUI À LA DÉCLARATION CITOYENNE UNIVERSELLE D’URGENCE CLIMATIQUE</w:t>
            </w:r>
            <w:bookmarkEnd w:id="9"/>
          </w:p>
          <w:p w:rsidR="00DA562B" w:rsidRDefault="00DA562B" w:rsidP="00F07C36">
            <w:pPr>
              <w:rPr>
                <w:lang w:eastAsia="en-US"/>
              </w:rPr>
            </w:pPr>
          </w:p>
          <w:p w:rsidR="00DA562B" w:rsidRDefault="00DA562B" w:rsidP="00396C57">
            <w:pPr>
              <w:jc w:val="both"/>
              <w:rPr>
                <w:lang w:eastAsia="en-US"/>
              </w:rPr>
            </w:pPr>
            <w:r>
              <w:rPr>
                <w:lang w:eastAsia="en-US"/>
              </w:rPr>
              <w:t>ATTENDU l’augmentation dans l’atmosphère des gaz à effet de serre (provenant de l’industrie, des transports, de l’agriculture et de la f</w:t>
            </w:r>
            <w:r w:rsidR="00200358">
              <w:rPr>
                <w:lang w:eastAsia="en-US"/>
              </w:rPr>
              <w:t>onte</w:t>
            </w:r>
            <w:r>
              <w:rPr>
                <w:lang w:eastAsia="en-US"/>
              </w:rPr>
              <w:t xml:space="preserve"> du pergélisol) et de l’augmentation de la température moyenne du globe qui, par sa vitesse, dérègle de façon sans précédent le climat mondial ;</w:t>
            </w:r>
          </w:p>
          <w:p w:rsidR="00DA562B" w:rsidRDefault="00DA562B" w:rsidP="00396C57">
            <w:pPr>
              <w:jc w:val="both"/>
              <w:rPr>
                <w:lang w:eastAsia="en-US"/>
              </w:rPr>
            </w:pPr>
          </w:p>
          <w:p w:rsidR="00DA562B" w:rsidRDefault="00DA562B" w:rsidP="00396C57">
            <w:pPr>
              <w:jc w:val="both"/>
              <w:rPr>
                <w:lang w:eastAsia="en-US"/>
              </w:rPr>
            </w:pPr>
            <w:r>
              <w:rPr>
                <w:lang w:eastAsia="en-US"/>
              </w:rPr>
              <w:t>ATTENDU QUE tous les indicateurs scientifiques montrent que nous sommes en crise climatique, que nous nous dirigeons à court terme vers une catastrophe appelée « bouleversement climatique abrupt et irréversible » qui menace la civilisation et la vie;</w:t>
            </w:r>
          </w:p>
          <w:p w:rsidR="00DA562B" w:rsidRDefault="00DA562B" w:rsidP="00396C57">
            <w:pPr>
              <w:jc w:val="both"/>
              <w:rPr>
                <w:lang w:eastAsia="en-US"/>
              </w:rPr>
            </w:pPr>
          </w:p>
          <w:p w:rsidR="00DA562B" w:rsidRDefault="00DA562B" w:rsidP="00396C57">
            <w:pPr>
              <w:jc w:val="both"/>
              <w:rPr>
                <w:lang w:eastAsia="en-US"/>
              </w:rPr>
            </w:pPr>
            <w:r>
              <w:rPr>
                <w:lang w:eastAsia="en-US"/>
              </w:rPr>
              <w:t>ATTENDU les actions inadaptées des acteurs politiques face à la situation dramatique qui se développe dangereusement ;</w:t>
            </w:r>
          </w:p>
          <w:p w:rsidR="00DA562B" w:rsidRDefault="00DA562B" w:rsidP="00396C57">
            <w:pPr>
              <w:jc w:val="both"/>
              <w:rPr>
                <w:lang w:eastAsia="en-US"/>
              </w:rPr>
            </w:pPr>
          </w:p>
          <w:p w:rsidR="00DA562B" w:rsidRDefault="00DA562B" w:rsidP="00396C57">
            <w:pPr>
              <w:jc w:val="both"/>
              <w:rPr>
                <w:lang w:eastAsia="en-US"/>
              </w:rPr>
            </w:pPr>
            <w:r>
              <w:rPr>
                <w:lang w:eastAsia="en-US"/>
              </w:rPr>
              <w:t>ATTENDU QUE le conseil de sécurité de l’ONU qualifie le changement climatique d’amplificateur de menace à la paix et à la sécurité ;</w:t>
            </w:r>
          </w:p>
          <w:p w:rsidR="00F03E0E" w:rsidRDefault="00F03E0E" w:rsidP="00396C57">
            <w:pPr>
              <w:jc w:val="both"/>
              <w:rPr>
                <w:lang w:eastAsia="en-US"/>
              </w:rPr>
            </w:pPr>
          </w:p>
          <w:p w:rsidR="00F03E0E" w:rsidRDefault="00F03E0E" w:rsidP="00396C57">
            <w:pPr>
              <w:jc w:val="both"/>
              <w:rPr>
                <w:lang w:eastAsia="en-US"/>
              </w:rPr>
            </w:pPr>
            <w:r>
              <w:rPr>
                <w:lang w:eastAsia="en-US"/>
              </w:rPr>
              <w:t>Par conséquent,</w:t>
            </w:r>
          </w:p>
          <w:p w:rsidR="00DA562B" w:rsidRDefault="00DA562B" w:rsidP="00396C57">
            <w:pPr>
              <w:jc w:val="both"/>
              <w:rPr>
                <w:lang w:eastAsia="en-US"/>
              </w:rPr>
            </w:pPr>
          </w:p>
          <w:p w:rsidR="00DA562B" w:rsidRDefault="00DA562B" w:rsidP="00396C57">
            <w:pPr>
              <w:jc w:val="both"/>
            </w:pPr>
            <w:r>
              <w:t xml:space="preserve">IL EST DÛMENT PROPOSÉ </w:t>
            </w:r>
            <w:r w:rsidR="00374406">
              <w:t>par</w:t>
            </w:r>
            <w:r>
              <w:t xml:space="preserve"> </w:t>
            </w:r>
            <w:r w:rsidR="00BD49FC">
              <w:t xml:space="preserve">David Estall </w:t>
            </w:r>
            <w:r>
              <w:t xml:space="preserve">et unanimement résolu : </w:t>
            </w:r>
          </w:p>
          <w:p w:rsidR="00DA562B" w:rsidRDefault="00DA562B" w:rsidP="00396C57">
            <w:pPr>
              <w:jc w:val="both"/>
            </w:pPr>
          </w:p>
          <w:p w:rsidR="00DA562B" w:rsidRDefault="00DA562B" w:rsidP="00396C57">
            <w:pPr>
              <w:jc w:val="both"/>
              <w:rPr>
                <w:lang w:eastAsia="en-US"/>
              </w:rPr>
            </w:pPr>
            <w:r>
              <w:rPr>
                <w:lang w:eastAsia="en-US"/>
              </w:rPr>
              <w:t>QUE le conseil de la municipalité de Lac-des-Seize-Îles approuve la Déclaration citoyenne universelle d’urgence climatique et reconnait l’état d’urgence climatique.</w:t>
            </w:r>
          </w:p>
          <w:p w:rsidR="00DA562B" w:rsidRPr="00802D10" w:rsidRDefault="00DA562B" w:rsidP="00802D10">
            <w:pPr>
              <w:rPr>
                <w:lang w:eastAsia="en-US"/>
              </w:rPr>
            </w:pPr>
          </w:p>
        </w:tc>
      </w:tr>
      <w:tr w:rsidR="00DA562B" w:rsidRPr="003859AD" w:rsidTr="00F41154">
        <w:tc>
          <w:tcPr>
            <w:tcW w:w="1838" w:type="dxa"/>
          </w:tcPr>
          <w:p w:rsidR="00DA562B" w:rsidRPr="00A41CEE" w:rsidRDefault="00AB48F0" w:rsidP="0034194F">
            <w:pPr>
              <w:rPr>
                <w:b/>
              </w:rPr>
            </w:pPr>
            <w:r>
              <w:rPr>
                <w:b/>
              </w:rPr>
              <w:t>2018-12-207</w:t>
            </w:r>
          </w:p>
        </w:tc>
        <w:tc>
          <w:tcPr>
            <w:tcW w:w="7806" w:type="dxa"/>
          </w:tcPr>
          <w:p w:rsidR="00DA562B" w:rsidRDefault="00DA562B" w:rsidP="00CC25E5">
            <w:pPr>
              <w:pStyle w:val="Titre2"/>
              <w:outlineLvl w:val="1"/>
            </w:pPr>
            <w:bookmarkStart w:id="10" w:name="_Toc532303618"/>
            <w:r>
              <w:t>APPUI AU MAINTIEN DES SERVICES DESTINÉS AUX FRANCOPHONES DE L’ONTARIO</w:t>
            </w:r>
            <w:bookmarkEnd w:id="10"/>
          </w:p>
          <w:p w:rsidR="00DA562B" w:rsidRDefault="00DA562B" w:rsidP="00CC25E5">
            <w:pPr>
              <w:rPr>
                <w:lang w:eastAsia="en-US"/>
              </w:rPr>
            </w:pPr>
          </w:p>
          <w:p w:rsidR="00DA562B" w:rsidRDefault="00DA562B" w:rsidP="00D222F5">
            <w:pPr>
              <w:jc w:val="both"/>
            </w:pPr>
            <w:r>
              <w:t xml:space="preserve">ATTENDU la décision du gouvernement de l’Ontario de couper dans les services aux francophones de son territoire, notamment en abolissant le Commissariat aux services en français de l’Ontario et en abandonnant le projet d’université francophone; </w:t>
            </w:r>
          </w:p>
          <w:p w:rsidR="00DA562B" w:rsidRDefault="00DA562B" w:rsidP="00D222F5">
            <w:pPr>
              <w:jc w:val="both"/>
            </w:pPr>
          </w:p>
          <w:p w:rsidR="00DA562B" w:rsidRDefault="00DA562B" w:rsidP="00D222F5">
            <w:pPr>
              <w:jc w:val="both"/>
            </w:pPr>
            <w:r>
              <w:t>ATTENDU la décision de l’Assemblée de la francophonie ontarienne de s’opposer aux décisions du gouvernement de l’Ontario;</w:t>
            </w:r>
          </w:p>
          <w:p w:rsidR="00DA562B" w:rsidRDefault="00DA562B" w:rsidP="00D222F5">
            <w:pPr>
              <w:jc w:val="both"/>
            </w:pPr>
          </w:p>
          <w:p w:rsidR="00DA562B" w:rsidRDefault="00DA562B" w:rsidP="00D222F5">
            <w:pPr>
              <w:jc w:val="both"/>
            </w:pPr>
            <w:r>
              <w:t xml:space="preserve">ATTENDU la volonté des maires et des conseillers réunis au sein de l’Association française des municipalités de l’Ontario de se joindre au mouvement et qui demande au gouvernement de l’Ontario de revenir sur sa décision; </w:t>
            </w:r>
          </w:p>
          <w:p w:rsidR="00DA562B" w:rsidRDefault="00DA562B" w:rsidP="00D222F5">
            <w:pPr>
              <w:jc w:val="both"/>
            </w:pPr>
          </w:p>
          <w:p w:rsidR="00DA562B" w:rsidRDefault="00DA562B" w:rsidP="00D222F5">
            <w:pPr>
              <w:jc w:val="both"/>
            </w:pPr>
            <w:r>
              <w:t xml:space="preserve">ATTENDU QUE les leaders franco-ontariens ont jugé insuffisante l’annonce faite par le premier ministre Doug Ford, concernant la nomination d’un adjoint à l’ombudsman et d’un adjoint aux affaires francophones à son bureau; </w:t>
            </w:r>
          </w:p>
          <w:p w:rsidR="00DA562B" w:rsidRDefault="00DA562B" w:rsidP="00D222F5">
            <w:pPr>
              <w:jc w:val="both"/>
            </w:pPr>
          </w:p>
          <w:p w:rsidR="00DA562B" w:rsidRDefault="00DA562B" w:rsidP="00D222F5">
            <w:pPr>
              <w:jc w:val="both"/>
            </w:pPr>
            <w:r>
              <w:t xml:space="preserve">ATTENDU QUE le premier ministre Doug Ford a affirmé que les francophones de l’Ontario constituent une des minorités culturelles de la province, reniant ainsi la notion des peuples fondateurs; </w:t>
            </w:r>
          </w:p>
          <w:p w:rsidR="00DA562B" w:rsidRDefault="00DA562B" w:rsidP="00D222F5">
            <w:pPr>
              <w:jc w:val="both"/>
            </w:pPr>
          </w:p>
          <w:p w:rsidR="00DA562B" w:rsidRDefault="00DA562B" w:rsidP="00D222F5">
            <w:pPr>
              <w:jc w:val="both"/>
            </w:pPr>
            <w:r>
              <w:t xml:space="preserve">ATTENDU la démarche du premier ministre du Québec François Legault auprès du premier ministre de l’Ontario; </w:t>
            </w:r>
          </w:p>
          <w:p w:rsidR="00F03E0E" w:rsidRDefault="00F03E0E" w:rsidP="00D222F5">
            <w:pPr>
              <w:jc w:val="both"/>
            </w:pPr>
          </w:p>
          <w:p w:rsidR="00F03E0E" w:rsidRDefault="00F03E0E" w:rsidP="00D222F5">
            <w:pPr>
              <w:jc w:val="both"/>
            </w:pPr>
            <w:r>
              <w:t>Par conséquent,</w:t>
            </w:r>
          </w:p>
          <w:p w:rsidR="00DA562B" w:rsidRDefault="00DA562B" w:rsidP="00D222F5">
            <w:pPr>
              <w:jc w:val="both"/>
            </w:pPr>
          </w:p>
          <w:p w:rsidR="00DA562B" w:rsidRDefault="00DA562B" w:rsidP="00D222F5">
            <w:pPr>
              <w:jc w:val="both"/>
            </w:pPr>
            <w:r>
              <w:t xml:space="preserve">IL EST DÛMENT PROPOSÉ </w:t>
            </w:r>
            <w:r w:rsidR="008249C2">
              <w:t xml:space="preserve">par David Estall </w:t>
            </w:r>
            <w:r>
              <w:t xml:space="preserve">et unanimement résolu : </w:t>
            </w:r>
          </w:p>
          <w:p w:rsidR="00DA562B" w:rsidRDefault="00DA562B" w:rsidP="00D222F5">
            <w:pPr>
              <w:jc w:val="both"/>
            </w:pPr>
          </w:p>
          <w:p w:rsidR="00DA562B" w:rsidRDefault="00DA562B" w:rsidP="00D222F5">
            <w:pPr>
              <w:jc w:val="both"/>
            </w:pPr>
            <w:r>
              <w:t xml:space="preserve">QUE la Municipalité de Lac-des-Seize-Îles demande au premier ministre de l’Ontario de revenir sur sa décision en rétablissant le Commissariat qu’il a aboli et en assurant la réalisation du projet d’université francophone en Ontario; </w:t>
            </w:r>
          </w:p>
          <w:p w:rsidR="00DA562B" w:rsidRDefault="00DA562B" w:rsidP="00D222F5">
            <w:pPr>
              <w:jc w:val="both"/>
            </w:pPr>
          </w:p>
          <w:p w:rsidR="00DA562B" w:rsidRDefault="00DA562B" w:rsidP="00D222F5">
            <w:pPr>
              <w:jc w:val="both"/>
            </w:pPr>
            <w:r>
              <w:lastRenderedPageBreak/>
              <w:t xml:space="preserve">QUE le conseil exprime sa solidarité avec les membres des conseils municipaux francophones de l’Ontario; </w:t>
            </w:r>
          </w:p>
          <w:p w:rsidR="00DA562B" w:rsidRDefault="00DA562B" w:rsidP="00D222F5">
            <w:pPr>
              <w:jc w:val="both"/>
            </w:pPr>
          </w:p>
          <w:p w:rsidR="00DA562B" w:rsidRDefault="00DA562B" w:rsidP="00D222F5">
            <w:pPr>
              <w:jc w:val="both"/>
            </w:pPr>
            <w:r>
              <w:t xml:space="preserve">QUE le conseil demande aux gouvernements du Canada et du Québec de poursuivre leurs démarches pour faire en sorte que le gouvernement de l’Ontario fasse marche arrière; </w:t>
            </w:r>
          </w:p>
          <w:p w:rsidR="00DA562B" w:rsidRDefault="00DA562B" w:rsidP="00D222F5">
            <w:pPr>
              <w:jc w:val="both"/>
            </w:pPr>
          </w:p>
          <w:p w:rsidR="00DA562B" w:rsidRDefault="00DA562B" w:rsidP="00D222F5">
            <w:pPr>
              <w:jc w:val="both"/>
            </w:pPr>
            <w:r>
              <w:t xml:space="preserve">QUE le conseil demande aux gouvernements du Canada et du Québec de soutenir concrètement les communautés francophones de l’Ontario; </w:t>
            </w:r>
          </w:p>
          <w:p w:rsidR="00DA562B" w:rsidRDefault="00DA562B" w:rsidP="00D222F5">
            <w:pPr>
              <w:jc w:val="both"/>
            </w:pPr>
          </w:p>
          <w:p w:rsidR="00DA562B" w:rsidRDefault="00DA562B" w:rsidP="00D222F5">
            <w:pPr>
              <w:jc w:val="both"/>
              <w:rPr>
                <w:lang w:eastAsia="en-US"/>
              </w:rPr>
            </w:pPr>
            <w:r>
              <w:t>QUE copie de cette résolution soit envoyée au premier ministre de l’Ontario, à la ministre déléguée aux Affaires francophones de l’Ontario, au premier ministre du Canada, au premier ministre du Québec, à l’Association française des municipalités de l’Ontario et à la Fédération québécoise des municipalités.</w:t>
            </w:r>
          </w:p>
          <w:p w:rsidR="00DA562B" w:rsidRPr="005A705C" w:rsidRDefault="00DA562B" w:rsidP="005A705C">
            <w:pPr>
              <w:rPr>
                <w:lang w:eastAsia="en-US"/>
              </w:rPr>
            </w:pPr>
          </w:p>
        </w:tc>
      </w:tr>
      <w:tr w:rsidR="00DA562B" w:rsidRPr="003859AD" w:rsidTr="00F41154">
        <w:tc>
          <w:tcPr>
            <w:tcW w:w="1838" w:type="dxa"/>
          </w:tcPr>
          <w:p w:rsidR="00DA562B" w:rsidRPr="00A41CEE" w:rsidRDefault="00AB48F0" w:rsidP="0034194F">
            <w:pPr>
              <w:rPr>
                <w:b/>
              </w:rPr>
            </w:pPr>
            <w:r>
              <w:rPr>
                <w:b/>
              </w:rPr>
              <w:lastRenderedPageBreak/>
              <w:t>2018-12-208</w:t>
            </w:r>
          </w:p>
        </w:tc>
        <w:tc>
          <w:tcPr>
            <w:tcW w:w="7806" w:type="dxa"/>
          </w:tcPr>
          <w:p w:rsidR="00DA562B" w:rsidRDefault="00DA562B" w:rsidP="00362EA6">
            <w:pPr>
              <w:pStyle w:val="Titre2"/>
              <w:outlineLvl w:val="1"/>
            </w:pPr>
            <w:bookmarkStart w:id="11" w:name="_Toc532303619"/>
            <w:r>
              <w:t>CRÉATION ET PARTICIPATION À UN COMITÉ CHARGÉ D’ÉTUDIER LE DÉVELOPPEMENT DE LA GÉOMATIQUE À LA MRC</w:t>
            </w:r>
            <w:bookmarkEnd w:id="11"/>
          </w:p>
          <w:p w:rsidR="00DA562B" w:rsidRDefault="00DA562B" w:rsidP="00362EA6">
            <w:pPr>
              <w:rPr>
                <w:lang w:eastAsia="en-US"/>
              </w:rPr>
            </w:pPr>
          </w:p>
          <w:p w:rsidR="00DA562B" w:rsidRDefault="00DA562B" w:rsidP="009527D9">
            <w:pPr>
              <w:jc w:val="both"/>
              <w:rPr>
                <w:lang w:eastAsia="en-US"/>
              </w:rPr>
            </w:pPr>
            <w:r>
              <w:rPr>
                <w:lang w:eastAsia="en-US"/>
              </w:rPr>
              <w:t xml:space="preserve">ATTENDU le « Rapport préliminaire d’étude d’opportunité sur un regroupement de service régional en géomatique » déposé lors de la rencontre des directeurs généraux à la MRC tenue le 29 novembre 2018 ; </w:t>
            </w:r>
          </w:p>
          <w:p w:rsidR="00DA562B" w:rsidRDefault="00DA562B" w:rsidP="009527D9">
            <w:pPr>
              <w:jc w:val="both"/>
              <w:rPr>
                <w:lang w:eastAsia="en-US"/>
              </w:rPr>
            </w:pPr>
          </w:p>
          <w:p w:rsidR="00DA562B" w:rsidRDefault="00DA562B" w:rsidP="009527D9">
            <w:pPr>
              <w:jc w:val="both"/>
              <w:rPr>
                <w:lang w:eastAsia="en-US"/>
              </w:rPr>
            </w:pPr>
            <w:r>
              <w:rPr>
                <w:lang w:eastAsia="en-US"/>
              </w:rPr>
              <w:t xml:space="preserve">ATTENDU </w:t>
            </w:r>
            <w:r w:rsidR="00732486">
              <w:rPr>
                <w:lang w:eastAsia="en-US"/>
              </w:rPr>
              <w:t>QUE</w:t>
            </w:r>
            <w:r>
              <w:rPr>
                <w:lang w:eastAsia="en-US"/>
              </w:rPr>
              <w:t xml:space="preserve"> dans le cadre de la réalisation de ce rapport, le chargé de projet a rencontré toutes les municipalités afin de connaître l’état de situation et les besoins des municipalités en géomatique ;   </w:t>
            </w:r>
          </w:p>
          <w:p w:rsidR="00DA562B" w:rsidRDefault="00DA562B" w:rsidP="009527D9">
            <w:pPr>
              <w:jc w:val="both"/>
              <w:rPr>
                <w:lang w:eastAsia="en-US"/>
              </w:rPr>
            </w:pPr>
          </w:p>
          <w:p w:rsidR="00DA562B" w:rsidRDefault="00DA562B" w:rsidP="009527D9">
            <w:pPr>
              <w:jc w:val="both"/>
              <w:rPr>
                <w:lang w:eastAsia="en-US"/>
              </w:rPr>
            </w:pPr>
            <w:r>
              <w:rPr>
                <w:lang w:eastAsia="en-US"/>
              </w:rPr>
              <w:t xml:space="preserve">ATTENDU </w:t>
            </w:r>
            <w:r w:rsidR="00732486">
              <w:rPr>
                <w:lang w:eastAsia="en-US"/>
              </w:rPr>
              <w:t>QUE</w:t>
            </w:r>
            <w:r>
              <w:rPr>
                <w:lang w:eastAsia="en-US"/>
              </w:rPr>
              <w:t xml:space="preserve"> ce rapport recommande la création d’un service de géomatique à la MRC pour répondre aux besoins des municipalités et de la MRC ;</w:t>
            </w:r>
          </w:p>
          <w:p w:rsidR="00DA562B" w:rsidRDefault="00DA562B" w:rsidP="009527D9">
            <w:pPr>
              <w:jc w:val="both"/>
              <w:rPr>
                <w:lang w:eastAsia="en-US"/>
              </w:rPr>
            </w:pPr>
          </w:p>
          <w:p w:rsidR="00DA562B" w:rsidRDefault="00DA562B" w:rsidP="009527D9">
            <w:pPr>
              <w:jc w:val="both"/>
              <w:rPr>
                <w:lang w:eastAsia="en-US"/>
              </w:rPr>
            </w:pPr>
            <w:r>
              <w:rPr>
                <w:lang w:eastAsia="en-US"/>
              </w:rPr>
              <w:t xml:space="preserve">ATTENDU </w:t>
            </w:r>
            <w:r w:rsidR="00732486">
              <w:rPr>
                <w:lang w:eastAsia="en-US"/>
              </w:rPr>
              <w:t>QUE</w:t>
            </w:r>
            <w:r>
              <w:rPr>
                <w:lang w:eastAsia="en-US"/>
              </w:rPr>
              <w:t xml:space="preserve"> les directeurs et directrices présents lors de cette rencontre estiment qu’il est pertinent d’étudier cette opportunité plus attentivement en vue de faire une proposition formelle au conseil des maires au courant de l’année 2019 ;</w:t>
            </w:r>
          </w:p>
          <w:p w:rsidR="00DA562B" w:rsidRDefault="00DA562B" w:rsidP="009527D9">
            <w:pPr>
              <w:jc w:val="both"/>
              <w:rPr>
                <w:lang w:eastAsia="en-US"/>
              </w:rPr>
            </w:pPr>
          </w:p>
          <w:p w:rsidR="00DA562B" w:rsidRDefault="00DA562B" w:rsidP="009527D9">
            <w:pPr>
              <w:jc w:val="both"/>
              <w:rPr>
                <w:lang w:eastAsia="en-US"/>
              </w:rPr>
            </w:pPr>
            <w:r>
              <w:rPr>
                <w:lang w:eastAsia="en-US"/>
              </w:rPr>
              <w:t xml:space="preserve">ATTENDU </w:t>
            </w:r>
            <w:r w:rsidR="00732486">
              <w:rPr>
                <w:lang w:eastAsia="en-US"/>
              </w:rPr>
              <w:t>QUE</w:t>
            </w:r>
            <w:bookmarkStart w:id="12" w:name="_GoBack"/>
            <w:bookmarkEnd w:id="12"/>
            <w:r>
              <w:rPr>
                <w:lang w:eastAsia="en-US"/>
              </w:rPr>
              <w:t xml:space="preserve"> lors de cette rencontre, il a été convenu de former un comité pour développer cette idée dans la mesure où les municipalités manifesteront leur intérêt à développer un tel projet.</w:t>
            </w:r>
          </w:p>
          <w:p w:rsidR="00F03E0E" w:rsidRDefault="00F03E0E" w:rsidP="009527D9">
            <w:pPr>
              <w:jc w:val="both"/>
              <w:rPr>
                <w:lang w:eastAsia="en-US"/>
              </w:rPr>
            </w:pPr>
          </w:p>
          <w:p w:rsidR="00F03E0E" w:rsidRDefault="00F03E0E" w:rsidP="009527D9">
            <w:pPr>
              <w:jc w:val="both"/>
              <w:rPr>
                <w:lang w:eastAsia="en-US"/>
              </w:rPr>
            </w:pPr>
            <w:r>
              <w:rPr>
                <w:lang w:eastAsia="en-US"/>
              </w:rPr>
              <w:t>Par conséquent,</w:t>
            </w:r>
          </w:p>
          <w:p w:rsidR="00DA562B" w:rsidRDefault="00DA562B" w:rsidP="009527D9">
            <w:pPr>
              <w:jc w:val="both"/>
              <w:rPr>
                <w:lang w:eastAsia="en-US"/>
              </w:rPr>
            </w:pPr>
          </w:p>
          <w:p w:rsidR="00DA562B" w:rsidRDefault="00DA562B" w:rsidP="009527D9">
            <w:pPr>
              <w:jc w:val="both"/>
            </w:pPr>
            <w:r>
              <w:t xml:space="preserve">IL EST DÛMENT PROPOSÉ </w:t>
            </w:r>
            <w:r w:rsidR="0007478E">
              <w:t xml:space="preserve">par Daniel Filiatrault </w:t>
            </w:r>
            <w:r>
              <w:t xml:space="preserve">et unanimement résolu : </w:t>
            </w:r>
          </w:p>
          <w:p w:rsidR="00DA562B" w:rsidRDefault="00DA562B" w:rsidP="009527D9">
            <w:pPr>
              <w:jc w:val="both"/>
              <w:rPr>
                <w:lang w:eastAsia="en-US"/>
              </w:rPr>
            </w:pPr>
          </w:p>
          <w:p w:rsidR="00DA562B" w:rsidRDefault="00DA562B" w:rsidP="009527D9">
            <w:pPr>
              <w:jc w:val="both"/>
              <w:rPr>
                <w:lang w:eastAsia="en-US"/>
              </w:rPr>
            </w:pPr>
            <w:r>
              <w:rPr>
                <w:lang w:eastAsia="en-US"/>
              </w:rPr>
              <w:t xml:space="preserve">QUE la municipalité manifeste à la MRC son intérêt à participer au comité qui sera responsable d’étudier un projet de développement d’un service en géomatique régional et à cet effet, d’autoriser la direction générale ou son représentant pour participer aux rencontres dudit comité.  </w:t>
            </w:r>
          </w:p>
          <w:p w:rsidR="00DA562B" w:rsidRDefault="00DA562B" w:rsidP="009527D9">
            <w:pPr>
              <w:jc w:val="both"/>
              <w:rPr>
                <w:lang w:eastAsia="en-US"/>
              </w:rPr>
            </w:pPr>
          </w:p>
          <w:p w:rsidR="00DA562B" w:rsidRDefault="00DA562B" w:rsidP="009527D9">
            <w:pPr>
              <w:jc w:val="both"/>
              <w:rPr>
                <w:lang w:eastAsia="en-US"/>
              </w:rPr>
            </w:pPr>
            <w:r>
              <w:rPr>
                <w:lang w:eastAsia="en-US"/>
              </w:rPr>
              <w:t>Il est de plus convenu que suite aux travaux dudit comité, des recommandations sont déposées au conseil de la MRC au cours de l’année 2019.</w:t>
            </w:r>
          </w:p>
          <w:p w:rsidR="00DA562B" w:rsidRPr="00CC25E5" w:rsidRDefault="00DA562B" w:rsidP="00CC25E5">
            <w:pPr>
              <w:rPr>
                <w:lang w:eastAsia="en-US"/>
              </w:rPr>
            </w:pPr>
          </w:p>
        </w:tc>
      </w:tr>
      <w:tr w:rsidR="00DA562B" w:rsidRPr="003859AD" w:rsidTr="00F41154">
        <w:tc>
          <w:tcPr>
            <w:tcW w:w="1838" w:type="dxa"/>
          </w:tcPr>
          <w:p w:rsidR="00DA562B" w:rsidRPr="00A41CEE" w:rsidRDefault="00AB48F0" w:rsidP="0034194F">
            <w:pPr>
              <w:rPr>
                <w:b/>
              </w:rPr>
            </w:pPr>
            <w:r>
              <w:rPr>
                <w:b/>
              </w:rPr>
              <w:t>2018-12-209</w:t>
            </w:r>
          </w:p>
        </w:tc>
        <w:tc>
          <w:tcPr>
            <w:tcW w:w="7806" w:type="dxa"/>
          </w:tcPr>
          <w:p w:rsidR="00DA562B" w:rsidRDefault="00DA562B" w:rsidP="00870109">
            <w:pPr>
              <w:pStyle w:val="Titre2"/>
              <w:outlineLvl w:val="1"/>
            </w:pPr>
            <w:bookmarkStart w:id="13" w:name="_Toc532303620"/>
            <w:r>
              <w:t>DÎNER DE NOËL DES EMPLOYÉS ET CONSEIL</w:t>
            </w:r>
            <w:bookmarkEnd w:id="13"/>
          </w:p>
          <w:p w:rsidR="00DA562B" w:rsidRDefault="00DA562B" w:rsidP="007E4B96">
            <w:pPr>
              <w:rPr>
                <w:lang w:eastAsia="en-US"/>
              </w:rPr>
            </w:pPr>
          </w:p>
          <w:p w:rsidR="00DA562B" w:rsidRDefault="00DA562B" w:rsidP="00827CB2">
            <w:pPr>
              <w:jc w:val="both"/>
              <w:rPr>
                <w:lang w:eastAsia="en-US"/>
              </w:rPr>
            </w:pPr>
            <w:r>
              <w:rPr>
                <w:lang w:eastAsia="en-US"/>
              </w:rPr>
              <w:t>ATTENDU QUE le conseil désire offrir une reconnaissance aux employés de la municipalité en cette fin d’année 2018 par la tenue d’un dîner de Noël le 14 décembre 2018;</w:t>
            </w:r>
          </w:p>
          <w:p w:rsidR="009A7AF8" w:rsidRDefault="009A7AF8" w:rsidP="00827CB2">
            <w:pPr>
              <w:jc w:val="both"/>
              <w:rPr>
                <w:lang w:eastAsia="en-US"/>
              </w:rPr>
            </w:pPr>
          </w:p>
          <w:p w:rsidR="009A7AF8" w:rsidRDefault="009A7AF8" w:rsidP="00827CB2">
            <w:pPr>
              <w:jc w:val="both"/>
              <w:rPr>
                <w:lang w:eastAsia="en-US"/>
              </w:rPr>
            </w:pPr>
            <w:r>
              <w:rPr>
                <w:lang w:eastAsia="en-US"/>
              </w:rPr>
              <w:t>Par conséquent,</w:t>
            </w:r>
          </w:p>
          <w:p w:rsidR="00DA562B" w:rsidRDefault="00DA562B" w:rsidP="00827CB2">
            <w:pPr>
              <w:jc w:val="both"/>
              <w:rPr>
                <w:lang w:eastAsia="en-US"/>
              </w:rPr>
            </w:pPr>
          </w:p>
          <w:p w:rsidR="00DA562B" w:rsidRDefault="00DA562B" w:rsidP="00827CB2">
            <w:pPr>
              <w:jc w:val="both"/>
            </w:pPr>
            <w:r>
              <w:t xml:space="preserve">IL EST DÛMENT PROPOSÉ </w:t>
            </w:r>
            <w:r w:rsidR="00633F89">
              <w:t xml:space="preserve">par France Robillard Pariseau </w:t>
            </w:r>
            <w:r>
              <w:t xml:space="preserve">et unanimement résolu : </w:t>
            </w:r>
          </w:p>
          <w:p w:rsidR="00DA562B" w:rsidRDefault="00DA562B" w:rsidP="00827CB2">
            <w:pPr>
              <w:jc w:val="both"/>
              <w:rPr>
                <w:lang w:eastAsia="en-US"/>
              </w:rPr>
            </w:pPr>
          </w:p>
          <w:p w:rsidR="00DA562B" w:rsidRDefault="00DA562B" w:rsidP="00827CB2">
            <w:pPr>
              <w:jc w:val="both"/>
              <w:rPr>
                <w:lang w:eastAsia="en-US"/>
              </w:rPr>
            </w:pPr>
            <w:r>
              <w:rPr>
                <w:lang w:eastAsia="en-US"/>
              </w:rPr>
              <w:t>QUE le conseil autorise la tenue d’un dîner de Noël regroupant conseillers et employés municipaux le 14 décembre 2018 ;</w:t>
            </w:r>
          </w:p>
          <w:p w:rsidR="00DA562B" w:rsidRDefault="00DA562B" w:rsidP="00827CB2">
            <w:pPr>
              <w:jc w:val="both"/>
              <w:rPr>
                <w:lang w:eastAsia="en-US"/>
              </w:rPr>
            </w:pPr>
          </w:p>
          <w:p w:rsidR="00DA562B" w:rsidRDefault="00DA562B" w:rsidP="00827CB2">
            <w:pPr>
              <w:jc w:val="both"/>
              <w:rPr>
                <w:lang w:eastAsia="en-US"/>
              </w:rPr>
            </w:pPr>
            <w:r>
              <w:rPr>
                <w:lang w:eastAsia="en-US"/>
              </w:rPr>
              <w:t xml:space="preserve">QUE le conseil autorise à cette fin une dépense n’excédant pas 400 $, taxes et service inclus, à être imputée au poste budgétaire </w:t>
            </w:r>
            <w:r w:rsidR="00A11C53">
              <w:rPr>
                <w:lang w:eastAsia="en-US"/>
              </w:rPr>
              <w:t>02 19000 416</w:t>
            </w:r>
            <w:r>
              <w:rPr>
                <w:lang w:eastAsia="en-US"/>
              </w:rPr>
              <w:t>.</w:t>
            </w:r>
          </w:p>
          <w:p w:rsidR="00E24312" w:rsidRPr="00362EA6" w:rsidRDefault="00E24312" w:rsidP="00362EA6">
            <w:pPr>
              <w:rPr>
                <w:lang w:eastAsia="en-US"/>
              </w:rPr>
            </w:pPr>
          </w:p>
        </w:tc>
      </w:tr>
      <w:tr w:rsidR="009F4220" w:rsidRPr="003859AD" w:rsidTr="00F41154">
        <w:tc>
          <w:tcPr>
            <w:tcW w:w="1838" w:type="dxa"/>
          </w:tcPr>
          <w:p w:rsidR="009F4220" w:rsidRPr="00A41CEE" w:rsidRDefault="00416DA9" w:rsidP="0034194F">
            <w:pPr>
              <w:rPr>
                <w:b/>
              </w:rPr>
            </w:pPr>
            <w:r>
              <w:rPr>
                <w:b/>
              </w:rPr>
              <w:lastRenderedPageBreak/>
              <w:t>2018-12-210</w:t>
            </w:r>
          </w:p>
        </w:tc>
        <w:tc>
          <w:tcPr>
            <w:tcW w:w="7806" w:type="dxa"/>
          </w:tcPr>
          <w:p w:rsidR="009F4220" w:rsidRDefault="009F4220" w:rsidP="009F4220">
            <w:pPr>
              <w:pStyle w:val="Titre2"/>
              <w:outlineLvl w:val="1"/>
            </w:pPr>
            <w:bookmarkStart w:id="14" w:name="_Toc532303621"/>
            <w:r>
              <w:t xml:space="preserve">MANDAT À LA DIRECTRICE GÉNÉRALE DE NÉGOCIER LES TERMES DU CONTRAT </w:t>
            </w:r>
            <w:r w:rsidR="007637B8">
              <w:t>DE</w:t>
            </w:r>
            <w:r>
              <w:t xml:space="preserve"> MAITRE RAYNALD MERCILLE</w:t>
            </w:r>
            <w:r w:rsidR="009A7AF8">
              <w:t>, CONSULTANT RESSOURCES H</w:t>
            </w:r>
            <w:r w:rsidR="00E427CE">
              <w:t>U</w:t>
            </w:r>
            <w:r w:rsidR="009A7AF8">
              <w:t>MAINES ET AFFAIRES JURIDIQUES</w:t>
            </w:r>
            <w:bookmarkEnd w:id="14"/>
          </w:p>
          <w:p w:rsidR="009A7AF8" w:rsidRDefault="009A7AF8" w:rsidP="009A7AF8">
            <w:pPr>
              <w:rPr>
                <w:lang w:eastAsia="en-US"/>
              </w:rPr>
            </w:pPr>
          </w:p>
          <w:p w:rsidR="009A7AF8" w:rsidRDefault="009A7AF8" w:rsidP="009A7AF8">
            <w:pPr>
              <w:rPr>
                <w:lang w:eastAsia="en-US"/>
              </w:rPr>
            </w:pPr>
            <w:r>
              <w:rPr>
                <w:lang w:eastAsia="en-US"/>
              </w:rPr>
              <w:t xml:space="preserve">ATTENDU </w:t>
            </w:r>
            <w:proofErr w:type="spellStart"/>
            <w:r>
              <w:rPr>
                <w:lang w:eastAsia="en-US"/>
              </w:rPr>
              <w:t>QU’un</w:t>
            </w:r>
            <w:proofErr w:type="spellEnd"/>
            <w:r>
              <w:rPr>
                <w:lang w:eastAsia="en-US"/>
              </w:rPr>
              <w:t xml:space="preserve"> mandat a été confié à Me Raynald </w:t>
            </w:r>
            <w:proofErr w:type="spellStart"/>
            <w:r>
              <w:rPr>
                <w:lang w:eastAsia="en-US"/>
              </w:rPr>
              <w:t>Mercille</w:t>
            </w:r>
            <w:proofErr w:type="spellEnd"/>
            <w:r>
              <w:rPr>
                <w:lang w:eastAsia="en-US"/>
              </w:rPr>
              <w:t xml:space="preserve"> par voie de résolution le 20 décembre 2017 pour ses services de consultation en gestion de personnel et relations de travail;</w:t>
            </w:r>
          </w:p>
          <w:p w:rsidR="009A7AF8" w:rsidRDefault="009A7AF8" w:rsidP="009A7AF8">
            <w:pPr>
              <w:rPr>
                <w:lang w:eastAsia="en-US"/>
              </w:rPr>
            </w:pPr>
          </w:p>
          <w:p w:rsidR="009A7AF8" w:rsidRDefault="009A7AF8" w:rsidP="009A7AF8">
            <w:pPr>
              <w:rPr>
                <w:lang w:eastAsia="en-US"/>
              </w:rPr>
            </w:pPr>
            <w:r>
              <w:rPr>
                <w:lang w:eastAsia="en-US"/>
              </w:rPr>
              <w:t>ATTENDU QUE ce mandat s’échelonne sur un mandat de 4 ans</w:t>
            </w:r>
            <w:r w:rsidR="00552789">
              <w:rPr>
                <w:lang w:eastAsia="en-US"/>
              </w:rPr>
              <w:t>, soit de 2018 à 2021;</w:t>
            </w:r>
          </w:p>
          <w:p w:rsidR="00F03E0E" w:rsidRDefault="00F03E0E" w:rsidP="009A7AF8">
            <w:pPr>
              <w:rPr>
                <w:lang w:eastAsia="en-US"/>
              </w:rPr>
            </w:pPr>
          </w:p>
          <w:p w:rsidR="009A7AF8" w:rsidRDefault="009A7AF8" w:rsidP="009A7AF8">
            <w:pPr>
              <w:rPr>
                <w:lang w:eastAsia="en-US"/>
              </w:rPr>
            </w:pPr>
            <w:r>
              <w:rPr>
                <w:lang w:eastAsia="en-US"/>
              </w:rPr>
              <w:t>Par conséquent,</w:t>
            </w:r>
          </w:p>
          <w:p w:rsidR="009A7AF8" w:rsidRDefault="009A7AF8" w:rsidP="009A7AF8">
            <w:pPr>
              <w:rPr>
                <w:lang w:eastAsia="en-US"/>
              </w:rPr>
            </w:pPr>
          </w:p>
          <w:p w:rsidR="009A7AF8" w:rsidRDefault="009A7AF8" w:rsidP="009A7AF8">
            <w:pPr>
              <w:rPr>
                <w:lang w:eastAsia="en-US"/>
              </w:rPr>
            </w:pPr>
            <w:r>
              <w:rPr>
                <w:lang w:eastAsia="en-US"/>
              </w:rPr>
              <w:t xml:space="preserve">IL EST DÛMENT PROPOSÉ </w:t>
            </w:r>
            <w:r w:rsidR="00C267BE">
              <w:rPr>
                <w:lang w:eastAsia="en-US"/>
              </w:rPr>
              <w:t xml:space="preserve">par Corina Lupu </w:t>
            </w:r>
            <w:r>
              <w:rPr>
                <w:lang w:eastAsia="en-US"/>
              </w:rPr>
              <w:t xml:space="preserve">et unanimement résolu : </w:t>
            </w:r>
          </w:p>
          <w:p w:rsidR="009A7AF8" w:rsidRDefault="009A7AF8" w:rsidP="009A7AF8">
            <w:pPr>
              <w:rPr>
                <w:lang w:eastAsia="en-US"/>
              </w:rPr>
            </w:pPr>
          </w:p>
          <w:p w:rsidR="009A7AF8" w:rsidRPr="009A7AF8" w:rsidRDefault="009A7AF8" w:rsidP="009A7AF8">
            <w:pPr>
              <w:rPr>
                <w:lang w:eastAsia="en-US"/>
              </w:rPr>
            </w:pPr>
            <w:r>
              <w:rPr>
                <w:lang w:eastAsia="en-US"/>
              </w:rPr>
              <w:t>QUE</w:t>
            </w:r>
            <w:r w:rsidR="00552789">
              <w:rPr>
                <w:lang w:eastAsia="en-US"/>
              </w:rPr>
              <w:t xml:space="preserve"> le conseil mandate la directrice générale et secrétaire</w:t>
            </w:r>
            <w:r w:rsidR="00E427CE">
              <w:rPr>
                <w:lang w:eastAsia="en-US"/>
              </w:rPr>
              <w:t>-</w:t>
            </w:r>
            <w:r w:rsidR="00552789">
              <w:rPr>
                <w:lang w:eastAsia="en-US"/>
              </w:rPr>
              <w:t xml:space="preserve">trésorière à entamer des négociations avec Me Raynald </w:t>
            </w:r>
            <w:proofErr w:type="spellStart"/>
            <w:r w:rsidR="00552789">
              <w:rPr>
                <w:lang w:eastAsia="en-US"/>
              </w:rPr>
              <w:t>Mercille</w:t>
            </w:r>
            <w:proofErr w:type="spellEnd"/>
            <w:r w:rsidR="00552789">
              <w:rPr>
                <w:lang w:eastAsia="en-US"/>
              </w:rPr>
              <w:t xml:space="preserve"> en lien avec </w:t>
            </w:r>
            <w:r w:rsidR="00B919AB">
              <w:rPr>
                <w:lang w:eastAsia="en-US"/>
              </w:rPr>
              <w:t xml:space="preserve">le </w:t>
            </w:r>
            <w:r w:rsidR="00552789">
              <w:rPr>
                <w:lang w:eastAsia="en-US"/>
              </w:rPr>
              <w:t xml:space="preserve">mandat </w:t>
            </w:r>
            <w:r w:rsidR="00B919AB">
              <w:rPr>
                <w:lang w:eastAsia="en-US"/>
              </w:rPr>
              <w:t>confié en décembre 2017</w:t>
            </w:r>
            <w:r w:rsidR="004A5CA5">
              <w:rPr>
                <w:lang w:eastAsia="en-US"/>
              </w:rPr>
              <w:t xml:space="preserve"> </w:t>
            </w:r>
            <w:r w:rsidR="00552789">
              <w:rPr>
                <w:lang w:eastAsia="en-US"/>
              </w:rPr>
              <w:t>et d</w:t>
            </w:r>
            <w:r w:rsidR="00B919AB">
              <w:rPr>
                <w:lang w:eastAsia="en-US"/>
              </w:rPr>
              <w:t>e</w:t>
            </w:r>
            <w:r w:rsidR="00552789">
              <w:rPr>
                <w:lang w:eastAsia="en-US"/>
              </w:rPr>
              <w:t xml:space="preserve"> faire part des conclusions aux membres du conseil municipal.</w:t>
            </w:r>
          </w:p>
          <w:p w:rsidR="009F4220" w:rsidRPr="009F4220" w:rsidRDefault="009F4220" w:rsidP="009F4220">
            <w:pPr>
              <w:rPr>
                <w:lang w:eastAsia="en-US"/>
              </w:rPr>
            </w:pPr>
          </w:p>
        </w:tc>
      </w:tr>
      <w:tr w:rsidR="009F4220" w:rsidRPr="003859AD" w:rsidTr="00F41154">
        <w:tc>
          <w:tcPr>
            <w:tcW w:w="1838" w:type="dxa"/>
          </w:tcPr>
          <w:p w:rsidR="009F4220" w:rsidRPr="00A41CEE" w:rsidRDefault="009F4220" w:rsidP="0034194F">
            <w:pPr>
              <w:rPr>
                <w:b/>
              </w:rPr>
            </w:pPr>
          </w:p>
        </w:tc>
        <w:tc>
          <w:tcPr>
            <w:tcW w:w="7806" w:type="dxa"/>
          </w:tcPr>
          <w:p w:rsidR="009F4220" w:rsidRDefault="009F4220" w:rsidP="00DA3617">
            <w:pPr>
              <w:pStyle w:val="Titre1"/>
              <w:outlineLvl w:val="0"/>
            </w:pPr>
            <w:bookmarkStart w:id="15" w:name="_Toc532303622"/>
            <w:r>
              <w:t>SÉCURITÉ PUBLIQUE</w:t>
            </w:r>
            <w:bookmarkEnd w:id="15"/>
          </w:p>
          <w:p w:rsidR="009F4220" w:rsidRPr="00764D1F" w:rsidRDefault="009F4220" w:rsidP="00764D1F">
            <w:pPr>
              <w:rPr>
                <w:lang w:eastAsia="en-US"/>
              </w:rPr>
            </w:pPr>
          </w:p>
        </w:tc>
      </w:tr>
      <w:tr w:rsidR="009F4220" w:rsidRPr="003859AD" w:rsidTr="00F41154">
        <w:tc>
          <w:tcPr>
            <w:tcW w:w="1838" w:type="dxa"/>
          </w:tcPr>
          <w:p w:rsidR="009F4220" w:rsidRPr="00A41CEE" w:rsidRDefault="009F4220" w:rsidP="0034194F">
            <w:pPr>
              <w:rPr>
                <w:b/>
              </w:rPr>
            </w:pPr>
            <w:r w:rsidRPr="00054916">
              <w:rPr>
                <w:b/>
              </w:rPr>
              <w:t>2018-12-21</w:t>
            </w:r>
            <w:r w:rsidR="00416DA9">
              <w:rPr>
                <w:b/>
              </w:rPr>
              <w:t>1</w:t>
            </w:r>
          </w:p>
        </w:tc>
        <w:tc>
          <w:tcPr>
            <w:tcW w:w="7806" w:type="dxa"/>
          </w:tcPr>
          <w:p w:rsidR="009F4220" w:rsidRDefault="009F4220" w:rsidP="00764D1F">
            <w:pPr>
              <w:pStyle w:val="Titre2"/>
              <w:outlineLvl w:val="1"/>
            </w:pPr>
            <w:bookmarkStart w:id="16" w:name="_Toc532303623"/>
            <w:r>
              <w:t>FORMATION D’UN COMITÉ DE SÉCURITÉ CIVILE – ENTENTE INTERMUNICIPALE EN SÉCURITÉ CIVILE</w:t>
            </w:r>
            <w:bookmarkEnd w:id="16"/>
          </w:p>
          <w:p w:rsidR="009F4220" w:rsidRDefault="009F4220" w:rsidP="00764D1F">
            <w:pPr>
              <w:rPr>
                <w:lang w:eastAsia="en-US"/>
              </w:rPr>
            </w:pPr>
          </w:p>
          <w:p w:rsidR="009F4220" w:rsidRDefault="009F4220" w:rsidP="00764D1F">
            <w:pPr>
              <w:rPr>
                <w:lang w:eastAsia="en-US"/>
              </w:rPr>
            </w:pPr>
            <w:r>
              <w:rPr>
                <w:lang w:eastAsia="en-US"/>
              </w:rPr>
              <w:t>ATTENDU le dépôt aux membres du conseil d’une lettre relative à la formation d’un comité de sécurité civile dans le cadre d’une entente intermunicipale en sécurité civile;</w:t>
            </w:r>
          </w:p>
          <w:p w:rsidR="009F4220" w:rsidRDefault="009F4220" w:rsidP="00764D1F">
            <w:pPr>
              <w:rPr>
                <w:lang w:eastAsia="en-US"/>
              </w:rPr>
            </w:pPr>
          </w:p>
          <w:p w:rsidR="009F4220" w:rsidRDefault="009F4220" w:rsidP="00764D1F">
            <w:pPr>
              <w:rPr>
                <w:lang w:eastAsia="en-US"/>
              </w:rPr>
            </w:pPr>
            <w:r>
              <w:rPr>
                <w:lang w:eastAsia="en-US"/>
              </w:rPr>
              <w:t xml:space="preserve">ATTENDU QUE le but de la formation du comité de sécurité civile est de rédiger une entente afin de mettre en commun des ressources humaines, matérielles et l’expertise des municipalités de la MRC; </w:t>
            </w:r>
          </w:p>
          <w:p w:rsidR="009F4220" w:rsidRDefault="009F4220" w:rsidP="00764D1F">
            <w:pPr>
              <w:rPr>
                <w:lang w:eastAsia="en-US"/>
              </w:rPr>
            </w:pPr>
          </w:p>
          <w:p w:rsidR="009F4220" w:rsidRDefault="009F4220" w:rsidP="00764D1F">
            <w:pPr>
              <w:rPr>
                <w:lang w:eastAsia="en-US"/>
              </w:rPr>
            </w:pPr>
            <w:r>
              <w:rPr>
                <w:lang w:eastAsia="en-US"/>
              </w:rPr>
              <w:t>ATTENDU QUE la MRC désire qu’un représentant de la municipalité soit délégué dans le cadre de ce comité ad hoc en sécurité civile;</w:t>
            </w:r>
          </w:p>
          <w:p w:rsidR="00F03E0E" w:rsidRDefault="00F03E0E" w:rsidP="00764D1F">
            <w:pPr>
              <w:rPr>
                <w:lang w:eastAsia="en-US"/>
              </w:rPr>
            </w:pPr>
          </w:p>
          <w:p w:rsidR="00F03E0E" w:rsidRDefault="00F03E0E" w:rsidP="00764D1F">
            <w:pPr>
              <w:rPr>
                <w:lang w:eastAsia="en-US"/>
              </w:rPr>
            </w:pPr>
            <w:r>
              <w:rPr>
                <w:lang w:eastAsia="en-US"/>
              </w:rPr>
              <w:t>Par conséquent,</w:t>
            </w:r>
          </w:p>
          <w:p w:rsidR="009F4220" w:rsidRDefault="009F4220" w:rsidP="00FF73D2">
            <w:pPr>
              <w:rPr>
                <w:lang w:eastAsia="en-US"/>
              </w:rPr>
            </w:pPr>
          </w:p>
          <w:p w:rsidR="009F4220" w:rsidRDefault="009F4220" w:rsidP="00FF73D2">
            <w:pPr>
              <w:rPr>
                <w:lang w:eastAsia="en-US"/>
              </w:rPr>
            </w:pPr>
            <w:r>
              <w:rPr>
                <w:lang w:eastAsia="en-US"/>
              </w:rPr>
              <w:t xml:space="preserve">IL EST DÛMENT PROPOSÉ </w:t>
            </w:r>
            <w:r w:rsidR="00460284">
              <w:rPr>
                <w:lang w:eastAsia="en-US"/>
              </w:rPr>
              <w:t xml:space="preserve">par David Estall </w:t>
            </w:r>
            <w:r>
              <w:rPr>
                <w:lang w:eastAsia="en-US"/>
              </w:rPr>
              <w:t>et unanimement résolu :</w:t>
            </w:r>
          </w:p>
          <w:p w:rsidR="009F4220" w:rsidRDefault="009F4220" w:rsidP="00FF73D2">
            <w:pPr>
              <w:rPr>
                <w:lang w:eastAsia="en-US"/>
              </w:rPr>
            </w:pPr>
          </w:p>
          <w:p w:rsidR="009F4220" w:rsidRDefault="009F4220" w:rsidP="00FF73D2">
            <w:pPr>
              <w:rPr>
                <w:lang w:eastAsia="en-US"/>
              </w:rPr>
            </w:pPr>
            <w:r>
              <w:rPr>
                <w:lang w:eastAsia="en-US"/>
              </w:rPr>
              <w:t>QUE le conseiller</w:t>
            </w:r>
            <w:r w:rsidR="00460284">
              <w:rPr>
                <w:lang w:eastAsia="en-US"/>
              </w:rPr>
              <w:t xml:space="preserve"> Claude Pariseau </w:t>
            </w:r>
            <w:r>
              <w:rPr>
                <w:lang w:eastAsia="en-US"/>
              </w:rPr>
              <w:t xml:space="preserve">soit mandaté pour participer au comité ad hoc de sécurité civile de la MRC des </w:t>
            </w:r>
            <w:proofErr w:type="spellStart"/>
            <w:r>
              <w:rPr>
                <w:lang w:eastAsia="en-US"/>
              </w:rPr>
              <w:t>Pays-d’en-Haut</w:t>
            </w:r>
            <w:proofErr w:type="spellEnd"/>
            <w:r>
              <w:rPr>
                <w:lang w:eastAsia="en-US"/>
              </w:rPr>
              <w:t>.</w:t>
            </w:r>
          </w:p>
          <w:p w:rsidR="009F4220" w:rsidRDefault="009F4220" w:rsidP="00BB2B78">
            <w:pPr>
              <w:jc w:val="both"/>
            </w:pPr>
          </w:p>
        </w:tc>
      </w:tr>
      <w:tr w:rsidR="009F4220" w:rsidRPr="003859AD" w:rsidTr="00F41154">
        <w:tc>
          <w:tcPr>
            <w:tcW w:w="1838" w:type="dxa"/>
          </w:tcPr>
          <w:p w:rsidR="009F4220" w:rsidRPr="00A41CEE" w:rsidRDefault="00416DA9" w:rsidP="0034194F">
            <w:pPr>
              <w:rPr>
                <w:b/>
              </w:rPr>
            </w:pPr>
            <w:r>
              <w:rPr>
                <w:b/>
              </w:rPr>
              <w:t>2018-12-212</w:t>
            </w:r>
          </w:p>
        </w:tc>
        <w:tc>
          <w:tcPr>
            <w:tcW w:w="7806" w:type="dxa"/>
          </w:tcPr>
          <w:p w:rsidR="009F4220" w:rsidRPr="00173D19" w:rsidRDefault="009F4220" w:rsidP="00173D19">
            <w:pPr>
              <w:pStyle w:val="Titre2"/>
              <w:outlineLvl w:val="1"/>
              <w:rPr>
                <w:sz w:val="24"/>
              </w:rPr>
            </w:pPr>
            <w:bookmarkStart w:id="17" w:name="_Toc532303624"/>
            <w:r w:rsidRPr="00173D19">
              <w:rPr>
                <w:sz w:val="24"/>
              </w:rPr>
              <w:t>MODIFICATION DU TABLEAU SAUVETAGE HORS ROUTE (HIVER/ÉTÉ) DE L’ADDENDA 2 DE L’ENTENTE RÉGIONALE D’ASSISTANCE MUTUELLE EN SÉCURITÉ INCENDIE (CI-APRÈS, ENTENTE).</w:t>
            </w:r>
            <w:bookmarkEnd w:id="17"/>
          </w:p>
          <w:p w:rsidR="009F4220" w:rsidRPr="004E5EA2" w:rsidRDefault="009F4220" w:rsidP="00054916">
            <w:pPr>
              <w:jc w:val="both"/>
              <w:rPr>
                <w:rFonts w:asciiTheme="minorHAnsi" w:hAnsiTheme="minorHAnsi"/>
                <w:sz w:val="20"/>
              </w:rPr>
            </w:pPr>
          </w:p>
          <w:p w:rsidR="009F4220" w:rsidRPr="00173D19" w:rsidRDefault="009F4220" w:rsidP="00054916">
            <w:pPr>
              <w:jc w:val="both"/>
              <w:rPr>
                <w:szCs w:val="22"/>
              </w:rPr>
            </w:pPr>
            <w:r w:rsidRPr="00173D19">
              <w:rPr>
                <w:szCs w:val="22"/>
              </w:rPr>
              <w:t>ATTENDU QU’en mars 2013, le conseil de la MRC acceptait le projet de répartition des services spécialisés (espace clos, sauvetage hors route, sauvetage nautique et sauvetage en hauteur) et la tarification en intégrant l’addenda 2 à l’Entente;</w:t>
            </w:r>
          </w:p>
          <w:p w:rsidR="009F4220" w:rsidRPr="00173D19" w:rsidRDefault="009F4220" w:rsidP="00054916">
            <w:pPr>
              <w:jc w:val="both"/>
              <w:rPr>
                <w:szCs w:val="22"/>
              </w:rPr>
            </w:pPr>
          </w:p>
          <w:p w:rsidR="009F4220" w:rsidRPr="00173D19" w:rsidRDefault="009F4220" w:rsidP="00054916">
            <w:pPr>
              <w:jc w:val="both"/>
              <w:rPr>
                <w:szCs w:val="22"/>
              </w:rPr>
            </w:pPr>
            <w:r w:rsidRPr="00173D19">
              <w:rPr>
                <w:szCs w:val="22"/>
              </w:rPr>
              <w:t>ATTENDU l’évolution des services et la nécessité d’y apporter une révision;</w:t>
            </w:r>
          </w:p>
          <w:p w:rsidR="009F4220" w:rsidRPr="00173D19" w:rsidRDefault="009F4220" w:rsidP="00054916">
            <w:pPr>
              <w:jc w:val="both"/>
              <w:rPr>
                <w:szCs w:val="22"/>
              </w:rPr>
            </w:pPr>
          </w:p>
          <w:p w:rsidR="009F4220" w:rsidRPr="00173D19" w:rsidRDefault="009F4220" w:rsidP="00054916">
            <w:pPr>
              <w:jc w:val="both"/>
              <w:rPr>
                <w:szCs w:val="22"/>
              </w:rPr>
            </w:pPr>
            <w:r w:rsidRPr="00173D19">
              <w:rPr>
                <w:szCs w:val="22"/>
              </w:rPr>
              <w:t xml:space="preserve">ATTENDU la recommandation du comité de sécurité incendie (CSI) adressée au conseil de la MRC des </w:t>
            </w:r>
            <w:proofErr w:type="spellStart"/>
            <w:r w:rsidRPr="00173D19">
              <w:rPr>
                <w:szCs w:val="22"/>
              </w:rPr>
              <w:t>Pays-d’en-Haut</w:t>
            </w:r>
            <w:proofErr w:type="spellEnd"/>
            <w:r w:rsidRPr="00173D19">
              <w:rPr>
                <w:szCs w:val="22"/>
              </w:rPr>
              <w:t xml:space="preserve"> afin de modifier la tarification inscrite au tableau de sauvetage hors route (hiver/été) ;</w:t>
            </w:r>
          </w:p>
          <w:p w:rsidR="009F4220" w:rsidRPr="00173D19" w:rsidRDefault="009F4220" w:rsidP="00054916">
            <w:pPr>
              <w:jc w:val="both"/>
              <w:rPr>
                <w:szCs w:val="22"/>
              </w:rPr>
            </w:pPr>
          </w:p>
          <w:p w:rsidR="009F4220" w:rsidRDefault="009F4220" w:rsidP="00054916">
            <w:pPr>
              <w:jc w:val="both"/>
              <w:rPr>
                <w:szCs w:val="22"/>
              </w:rPr>
            </w:pPr>
            <w:r w:rsidRPr="00173D19">
              <w:rPr>
                <w:szCs w:val="22"/>
              </w:rPr>
              <w:t xml:space="preserve">ATTENDU la résolution du conseil de la MRC des </w:t>
            </w:r>
            <w:proofErr w:type="spellStart"/>
            <w:r w:rsidRPr="00173D19">
              <w:rPr>
                <w:szCs w:val="22"/>
              </w:rPr>
              <w:t>Pays-d’en-Haut</w:t>
            </w:r>
            <w:proofErr w:type="spellEnd"/>
            <w:r w:rsidRPr="00173D19">
              <w:rPr>
                <w:szCs w:val="22"/>
              </w:rPr>
              <w:t>, CM 351-11-18 qui prévoit :</w:t>
            </w:r>
          </w:p>
          <w:p w:rsidR="00D16A9E" w:rsidRPr="00173D19" w:rsidRDefault="00D16A9E" w:rsidP="00054916">
            <w:pPr>
              <w:jc w:val="both"/>
              <w:rPr>
                <w:szCs w:val="22"/>
              </w:rPr>
            </w:pPr>
          </w:p>
          <w:p w:rsidR="009F4220" w:rsidRPr="00173D19" w:rsidRDefault="009F4220" w:rsidP="00054916">
            <w:pPr>
              <w:jc w:val="both"/>
              <w:rPr>
                <w:szCs w:val="22"/>
              </w:rPr>
            </w:pPr>
          </w:p>
          <w:p w:rsidR="009F4220" w:rsidRPr="00173D19" w:rsidRDefault="009F4220" w:rsidP="00054916">
            <w:pPr>
              <w:pStyle w:val="Paragraphedeliste"/>
              <w:widowControl w:val="0"/>
              <w:numPr>
                <w:ilvl w:val="0"/>
                <w:numId w:val="19"/>
              </w:numPr>
              <w:tabs>
                <w:tab w:val="left" w:pos="1548"/>
              </w:tabs>
              <w:contextualSpacing w:val="0"/>
              <w:jc w:val="both"/>
              <w:rPr>
                <w:szCs w:val="22"/>
              </w:rPr>
            </w:pPr>
            <w:r w:rsidRPr="00173D19">
              <w:rPr>
                <w:szCs w:val="22"/>
              </w:rPr>
              <w:t>D’ACCEPTER l’ajout de la « tarification intérieure de la MRC » pour le sauvetage hors route (hiver/été);</w:t>
            </w:r>
          </w:p>
          <w:p w:rsidR="009F4220" w:rsidRPr="00173D19" w:rsidRDefault="009F4220" w:rsidP="00054916">
            <w:pPr>
              <w:jc w:val="both"/>
              <w:rPr>
                <w:b/>
                <w:szCs w:val="22"/>
              </w:rPr>
            </w:pPr>
          </w:p>
          <w:p w:rsidR="009F4220" w:rsidRPr="00173D19" w:rsidRDefault="009F4220" w:rsidP="00054916">
            <w:pPr>
              <w:pStyle w:val="Paragraphedeliste"/>
              <w:widowControl w:val="0"/>
              <w:numPr>
                <w:ilvl w:val="0"/>
                <w:numId w:val="19"/>
              </w:numPr>
              <w:tabs>
                <w:tab w:val="left" w:pos="1548"/>
              </w:tabs>
              <w:ind w:right="-48"/>
              <w:contextualSpacing w:val="0"/>
              <w:jc w:val="both"/>
              <w:rPr>
                <w:szCs w:val="22"/>
                <w:u w:val="single"/>
              </w:rPr>
            </w:pPr>
            <w:r w:rsidRPr="00173D19">
              <w:rPr>
                <w:szCs w:val="22"/>
              </w:rPr>
              <w:t>DE MODIFIER la tarification qui est inscrite au tableau sauvetage hors route (hiver/été) de l’addenda 2 de l’Entente, tel que déposé</w:t>
            </w:r>
            <w:r w:rsidR="00E427CE">
              <w:rPr>
                <w:szCs w:val="22"/>
              </w:rPr>
              <w:t>e</w:t>
            </w:r>
            <w:r w:rsidRPr="00173D19">
              <w:rPr>
                <w:szCs w:val="22"/>
              </w:rPr>
              <w:t>.</w:t>
            </w:r>
          </w:p>
          <w:p w:rsidR="009F4220" w:rsidRDefault="009F4220" w:rsidP="00054916">
            <w:pPr>
              <w:jc w:val="both"/>
              <w:rPr>
                <w:szCs w:val="22"/>
              </w:rPr>
            </w:pPr>
          </w:p>
          <w:p w:rsidR="00E24312" w:rsidRDefault="00E24312" w:rsidP="00054916">
            <w:pPr>
              <w:jc w:val="both"/>
              <w:rPr>
                <w:szCs w:val="22"/>
              </w:rPr>
            </w:pPr>
            <w:r>
              <w:rPr>
                <w:szCs w:val="22"/>
              </w:rPr>
              <w:t>Par conséquent,</w:t>
            </w:r>
          </w:p>
          <w:p w:rsidR="00E24312" w:rsidRPr="00173D19" w:rsidRDefault="00E24312" w:rsidP="00054916">
            <w:pPr>
              <w:jc w:val="both"/>
              <w:rPr>
                <w:szCs w:val="22"/>
              </w:rPr>
            </w:pPr>
          </w:p>
          <w:p w:rsidR="009F4220" w:rsidRPr="00173D19" w:rsidRDefault="009F4220" w:rsidP="00054916">
            <w:pPr>
              <w:jc w:val="both"/>
              <w:rPr>
                <w:szCs w:val="22"/>
              </w:rPr>
            </w:pPr>
            <w:r w:rsidRPr="00173D19">
              <w:rPr>
                <w:szCs w:val="22"/>
              </w:rPr>
              <w:t>IL EST</w:t>
            </w:r>
            <w:r>
              <w:rPr>
                <w:szCs w:val="22"/>
              </w:rPr>
              <w:t xml:space="preserve"> </w:t>
            </w:r>
            <w:r w:rsidR="00623F24">
              <w:rPr>
                <w:szCs w:val="22"/>
              </w:rPr>
              <w:t>DUMENT</w:t>
            </w:r>
            <w:r w:rsidRPr="00173D19">
              <w:rPr>
                <w:szCs w:val="22"/>
              </w:rPr>
              <w:t xml:space="preserve"> PROPOSÉ par </w:t>
            </w:r>
            <w:r w:rsidR="007742AF">
              <w:rPr>
                <w:szCs w:val="22"/>
              </w:rPr>
              <w:t xml:space="preserve">David Estall </w:t>
            </w:r>
            <w:r w:rsidRPr="00173D19">
              <w:rPr>
                <w:szCs w:val="22"/>
              </w:rPr>
              <w:t xml:space="preserve">et </w:t>
            </w:r>
            <w:r>
              <w:rPr>
                <w:szCs w:val="22"/>
              </w:rPr>
              <w:t xml:space="preserve">unanimement </w:t>
            </w:r>
            <w:r w:rsidRPr="00173D19">
              <w:rPr>
                <w:szCs w:val="22"/>
              </w:rPr>
              <w:t>résolu :</w:t>
            </w:r>
          </w:p>
          <w:p w:rsidR="009F4220" w:rsidRPr="00173D19" w:rsidRDefault="009F4220" w:rsidP="00054916">
            <w:pPr>
              <w:jc w:val="both"/>
              <w:rPr>
                <w:szCs w:val="22"/>
              </w:rPr>
            </w:pPr>
          </w:p>
          <w:p w:rsidR="009F4220" w:rsidRPr="00173D19" w:rsidRDefault="009F4220" w:rsidP="00054916">
            <w:pPr>
              <w:jc w:val="both"/>
              <w:rPr>
                <w:szCs w:val="22"/>
              </w:rPr>
            </w:pPr>
            <w:r w:rsidRPr="00173D19">
              <w:rPr>
                <w:szCs w:val="22"/>
              </w:rPr>
              <w:t>D’ACCEPTER l’ajout de la « tarification intérieure de la MRC » pour le sauvetage hors route (hiver/été);</w:t>
            </w:r>
          </w:p>
          <w:p w:rsidR="009F4220" w:rsidRPr="00173D19" w:rsidRDefault="009F4220" w:rsidP="00054916">
            <w:pPr>
              <w:jc w:val="both"/>
              <w:rPr>
                <w:szCs w:val="22"/>
              </w:rPr>
            </w:pPr>
          </w:p>
          <w:p w:rsidR="009F4220" w:rsidRPr="00173D19" w:rsidRDefault="009F4220" w:rsidP="00054916">
            <w:pPr>
              <w:jc w:val="both"/>
              <w:rPr>
                <w:szCs w:val="22"/>
              </w:rPr>
            </w:pPr>
            <w:r w:rsidRPr="00173D19">
              <w:rPr>
                <w:szCs w:val="22"/>
              </w:rPr>
              <w:t>D’AUTORISER</w:t>
            </w:r>
            <w:r>
              <w:rPr>
                <w:szCs w:val="22"/>
              </w:rPr>
              <w:t xml:space="preserve"> René Pelletier, </w:t>
            </w:r>
            <w:r w:rsidRPr="00173D19">
              <w:rPr>
                <w:szCs w:val="22"/>
              </w:rPr>
              <w:t>maire</w:t>
            </w:r>
            <w:r>
              <w:rPr>
                <w:szCs w:val="22"/>
              </w:rPr>
              <w:t xml:space="preserve"> </w:t>
            </w:r>
            <w:r w:rsidRPr="00173D19">
              <w:rPr>
                <w:szCs w:val="22"/>
              </w:rPr>
              <w:t>de la municipalité</w:t>
            </w:r>
            <w:r>
              <w:rPr>
                <w:szCs w:val="22"/>
              </w:rPr>
              <w:t xml:space="preserve"> </w:t>
            </w:r>
            <w:r w:rsidRPr="00173D19">
              <w:rPr>
                <w:szCs w:val="22"/>
              </w:rPr>
              <w:t>de</w:t>
            </w:r>
            <w:r>
              <w:rPr>
                <w:szCs w:val="22"/>
              </w:rPr>
              <w:t xml:space="preserve"> Lac-des-Seize-Îles</w:t>
            </w:r>
            <w:r w:rsidRPr="00173D19">
              <w:rPr>
                <w:szCs w:val="22"/>
              </w:rPr>
              <w:t xml:space="preserve"> à signer l</w:t>
            </w:r>
            <w:proofErr w:type="gramStart"/>
            <w:r w:rsidRPr="00173D19">
              <w:rPr>
                <w:szCs w:val="22"/>
              </w:rPr>
              <w:t>’«</w:t>
            </w:r>
            <w:proofErr w:type="gramEnd"/>
            <w:r w:rsidRPr="00173D19">
              <w:rPr>
                <w:szCs w:val="22"/>
              </w:rPr>
              <w:t> addenda no 2 (services spécialisés)</w:t>
            </w:r>
            <w:r>
              <w:rPr>
                <w:szCs w:val="22"/>
              </w:rPr>
              <w:t xml:space="preserve"> /</w:t>
            </w:r>
            <w:r w:rsidRPr="00173D19">
              <w:rPr>
                <w:rFonts w:eastAsia="MS Gothic"/>
                <w:szCs w:val="22"/>
              </w:rPr>
              <w:t xml:space="preserve"> </w:t>
            </w:r>
            <w:r w:rsidRPr="00173D19">
              <w:rPr>
                <w:szCs w:val="22"/>
              </w:rPr>
              <w:t>Entente régionale d’assistance mutuelle en sécurité incendie »;</w:t>
            </w:r>
          </w:p>
          <w:p w:rsidR="009F4220" w:rsidRPr="00173D19" w:rsidRDefault="009F4220" w:rsidP="00054916">
            <w:pPr>
              <w:jc w:val="both"/>
              <w:rPr>
                <w:szCs w:val="22"/>
              </w:rPr>
            </w:pPr>
          </w:p>
          <w:p w:rsidR="009F4220" w:rsidRPr="00173D19" w:rsidRDefault="009F4220" w:rsidP="00054916">
            <w:pPr>
              <w:jc w:val="both"/>
              <w:rPr>
                <w:szCs w:val="22"/>
              </w:rPr>
            </w:pPr>
            <w:r w:rsidRPr="00173D19">
              <w:rPr>
                <w:szCs w:val="22"/>
              </w:rPr>
              <w:t>D’AUTORISER</w:t>
            </w:r>
            <w:r>
              <w:rPr>
                <w:szCs w:val="22"/>
              </w:rPr>
              <w:t xml:space="preserve"> Alison Drylie</w:t>
            </w:r>
            <w:r w:rsidRPr="00173D19">
              <w:rPr>
                <w:szCs w:val="22"/>
              </w:rPr>
              <w:t>, direct</w:t>
            </w:r>
            <w:r>
              <w:rPr>
                <w:szCs w:val="22"/>
              </w:rPr>
              <w:t>rice</w:t>
            </w:r>
            <w:r w:rsidRPr="00173D19">
              <w:rPr>
                <w:szCs w:val="22"/>
              </w:rPr>
              <w:t xml:space="preserve"> général</w:t>
            </w:r>
            <w:r>
              <w:rPr>
                <w:szCs w:val="22"/>
              </w:rPr>
              <w:t>e</w:t>
            </w:r>
            <w:r w:rsidRPr="00173D19">
              <w:rPr>
                <w:szCs w:val="22"/>
              </w:rPr>
              <w:t xml:space="preserve"> de la municipalité</w:t>
            </w:r>
            <w:r>
              <w:rPr>
                <w:szCs w:val="22"/>
              </w:rPr>
              <w:t xml:space="preserve"> </w:t>
            </w:r>
            <w:r w:rsidRPr="00173D19">
              <w:rPr>
                <w:szCs w:val="22"/>
              </w:rPr>
              <w:t>de</w:t>
            </w:r>
            <w:r>
              <w:rPr>
                <w:szCs w:val="22"/>
              </w:rPr>
              <w:t xml:space="preserve"> Lac-des-Seize-Îles </w:t>
            </w:r>
            <w:r w:rsidRPr="00173D19">
              <w:rPr>
                <w:szCs w:val="22"/>
              </w:rPr>
              <w:t xml:space="preserve">à signer </w:t>
            </w:r>
            <w:proofErr w:type="gramStart"/>
            <w:r w:rsidRPr="00173D19">
              <w:rPr>
                <w:szCs w:val="22"/>
              </w:rPr>
              <w:t>l’ «</w:t>
            </w:r>
            <w:proofErr w:type="gramEnd"/>
            <w:r w:rsidRPr="00173D19">
              <w:rPr>
                <w:szCs w:val="22"/>
              </w:rPr>
              <w:t> addenda no 2 (services spécialisés</w:t>
            </w:r>
            <w:r>
              <w:rPr>
                <w:szCs w:val="22"/>
              </w:rPr>
              <w:t>) /</w:t>
            </w:r>
            <w:r w:rsidRPr="00173D19">
              <w:rPr>
                <w:rFonts w:eastAsia="MS Gothic"/>
                <w:szCs w:val="22"/>
              </w:rPr>
              <w:t xml:space="preserve"> </w:t>
            </w:r>
            <w:r w:rsidRPr="00173D19">
              <w:rPr>
                <w:szCs w:val="22"/>
              </w:rPr>
              <w:t>Entente régionale d’assistance mutuelle en sécurité incendie ».</w:t>
            </w:r>
          </w:p>
          <w:p w:rsidR="009F4220" w:rsidRPr="004623B7" w:rsidRDefault="009F4220" w:rsidP="004623B7">
            <w:pPr>
              <w:rPr>
                <w:lang w:eastAsia="en-US"/>
              </w:rPr>
            </w:pPr>
          </w:p>
        </w:tc>
      </w:tr>
      <w:tr w:rsidR="009F4220" w:rsidRPr="003859AD" w:rsidTr="00F41154">
        <w:tc>
          <w:tcPr>
            <w:tcW w:w="1838" w:type="dxa"/>
          </w:tcPr>
          <w:p w:rsidR="009F4220" w:rsidRPr="00A41CEE" w:rsidRDefault="009F4220" w:rsidP="0034194F">
            <w:pPr>
              <w:rPr>
                <w:b/>
              </w:rPr>
            </w:pPr>
          </w:p>
        </w:tc>
        <w:tc>
          <w:tcPr>
            <w:tcW w:w="7806" w:type="dxa"/>
          </w:tcPr>
          <w:p w:rsidR="009F4220" w:rsidRPr="006B27A6" w:rsidRDefault="009F4220" w:rsidP="006B27A6">
            <w:pPr>
              <w:pStyle w:val="Titre1"/>
              <w:outlineLvl w:val="0"/>
            </w:pPr>
            <w:bookmarkStart w:id="18" w:name="_Toc532303625"/>
            <w:r>
              <w:t>TRANSPORT ET VOIRIE</w:t>
            </w:r>
            <w:bookmarkEnd w:id="18"/>
          </w:p>
          <w:p w:rsidR="009F4220" w:rsidRPr="00ED37B1" w:rsidRDefault="009F4220" w:rsidP="00ED37B1">
            <w:pPr>
              <w:rPr>
                <w:lang w:eastAsia="en-US"/>
              </w:rPr>
            </w:pPr>
          </w:p>
        </w:tc>
      </w:tr>
      <w:tr w:rsidR="009F4220" w:rsidRPr="003859AD" w:rsidTr="00F41154">
        <w:tc>
          <w:tcPr>
            <w:tcW w:w="1838" w:type="dxa"/>
          </w:tcPr>
          <w:p w:rsidR="009F4220" w:rsidRPr="00A41CEE" w:rsidRDefault="009F4220" w:rsidP="0034194F">
            <w:pPr>
              <w:rPr>
                <w:b/>
              </w:rPr>
            </w:pPr>
            <w:r>
              <w:rPr>
                <w:b/>
              </w:rPr>
              <w:t>2018-12-213</w:t>
            </w:r>
          </w:p>
        </w:tc>
        <w:tc>
          <w:tcPr>
            <w:tcW w:w="7806" w:type="dxa"/>
          </w:tcPr>
          <w:p w:rsidR="009F4220" w:rsidRDefault="009F4220" w:rsidP="004623B7">
            <w:pPr>
              <w:pStyle w:val="Titre2"/>
              <w:outlineLvl w:val="1"/>
            </w:pPr>
            <w:bookmarkStart w:id="19" w:name="_Toc532303626"/>
            <w:r>
              <w:t>PAIEMENT DE LA FACTURE D’ARRIMAGE.COM POUR LA RÉPARATION URGENTE DU PONT FANDRICH E 3 SEPTEMBRE 2018</w:t>
            </w:r>
            <w:bookmarkEnd w:id="19"/>
          </w:p>
          <w:p w:rsidR="009F4220" w:rsidRDefault="009F4220" w:rsidP="004623B7">
            <w:pPr>
              <w:rPr>
                <w:lang w:eastAsia="en-US"/>
              </w:rPr>
            </w:pPr>
          </w:p>
          <w:p w:rsidR="009F4220" w:rsidRDefault="009F4220" w:rsidP="00C655B8">
            <w:r>
              <w:t xml:space="preserve">ATTENDU un affaissement subit au </w:t>
            </w:r>
            <w:r w:rsidR="00E427CE">
              <w:t>p</w:t>
            </w:r>
            <w:r>
              <w:t xml:space="preserve">ont </w:t>
            </w:r>
            <w:proofErr w:type="spellStart"/>
            <w:r>
              <w:t>Fandrich</w:t>
            </w:r>
            <w:proofErr w:type="spellEnd"/>
            <w:r>
              <w:t xml:space="preserve"> dans la soirée du 3 septembre 2018;</w:t>
            </w:r>
          </w:p>
          <w:p w:rsidR="009F4220" w:rsidRDefault="009F4220" w:rsidP="00C655B8"/>
          <w:p w:rsidR="009F4220" w:rsidRDefault="009F4220" w:rsidP="00C655B8">
            <w:r>
              <w:t>ATTENDU QUE cet affaissement posait un danger aux citoyens de la municipalité ;</w:t>
            </w:r>
          </w:p>
          <w:p w:rsidR="00E24312" w:rsidRDefault="00E24312" w:rsidP="00C655B8"/>
          <w:p w:rsidR="00E24312" w:rsidRDefault="00E24312" w:rsidP="00C655B8">
            <w:r>
              <w:t>Par conséquent,</w:t>
            </w:r>
          </w:p>
          <w:p w:rsidR="009F4220" w:rsidRDefault="009F4220" w:rsidP="00C655B8"/>
          <w:p w:rsidR="009F4220" w:rsidRDefault="009F4220" w:rsidP="00C655B8">
            <w:r w:rsidRPr="00466C41">
              <w:t xml:space="preserve">IL EST DÛMENT PROPOSÉ </w:t>
            </w:r>
            <w:r w:rsidR="003A0771">
              <w:t xml:space="preserve">par France Robillard Pariseau </w:t>
            </w:r>
            <w:r w:rsidRPr="00466C41">
              <w:t>et unanimement résolu :</w:t>
            </w:r>
          </w:p>
          <w:p w:rsidR="009F4220" w:rsidRDefault="009F4220" w:rsidP="00C655B8"/>
          <w:p w:rsidR="009F4220" w:rsidRDefault="009F4220" w:rsidP="00C655B8">
            <w:r>
              <w:t xml:space="preserve">QUE le conseil autorise le paiement de la facture d’Arrimage.com pour la réparation urgente effectuée au pont </w:t>
            </w:r>
            <w:proofErr w:type="spellStart"/>
            <w:r>
              <w:t>Fandrich</w:t>
            </w:r>
            <w:proofErr w:type="spellEnd"/>
            <w:r>
              <w:t xml:space="preserve"> le 3 septembre 2018 au montant de 601.32 $ </w:t>
            </w:r>
            <w:proofErr w:type="gramStart"/>
            <w:r>
              <w:t>a</w:t>
            </w:r>
            <w:proofErr w:type="gramEnd"/>
            <w:r>
              <w:t xml:space="preserve"> être imputé au poste budgétaire 02 61000 419.</w:t>
            </w:r>
          </w:p>
          <w:p w:rsidR="009F4220" w:rsidRDefault="009F4220" w:rsidP="00C655B8"/>
        </w:tc>
      </w:tr>
      <w:tr w:rsidR="009F4220" w:rsidRPr="003859AD" w:rsidTr="00F41154">
        <w:tc>
          <w:tcPr>
            <w:tcW w:w="1838" w:type="dxa"/>
          </w:tcPr>
          <w:p w:rsidR="009F4220" w:rsidRPr="00A41CEE" w:rsidRDefault="00416DA9" w:rsidP="0034194F">
            <w:pPr>
              <w:rPr>
                <w:b/>
              </w:rPr>
            </w:pPr>
            <w:r>
              <w:rPr>
                <w:b/>
              </w:rPr>
              <w:t>2018-12-214</w:t>
            </w:r>
          </w:p>
        </w:tc>
        <w:tc>
          <w:tcPr>
            <w:tcW w:w="7806" w:type="dxa"/>
          </w:tcPr>
          <w:p w:rsidR="009F4220" w:rsidRDefault="009F4220" w:rsidP="00DA562B">
            <w:pPr>
              <w:pStyle w:val="Titre2"/>
              <w:outlineLvl w:val="1"/>
            </w:pPr>
            <w:bookmarkStart w:id="20" w:name="_Toc532303627"/>
            <w:r>
              <w:t>ACHAT BALISES DÉLIMITANT LES PONCEAUX SUR LA RUE BRIN</w:t>
            </w:r>
            <w:bookmarkEnd w:id="20"/>
          </w:p>
          <w:p w:rsidR="009F4220" w:rsidRDefault="009F4220" w:rsidP="00DA562B">
            <w:pPr>
              <w:rPr>
                <w:lang w:eastAsia="en-US"/>
              </w:rPr>
            </w:pPr>
          </w:p>
          <w:p w:rsidR="009F4220" w:rsidRDefault="009F4220" w:rsidP="00DA562B">
            <w:pPr>
              <w:rPr>
                <w:lang w:eastAsia="en-US"/>
              </w:rPr>
            </w:pPr>
            <w:r>
              <w:rPr>
                <w:lang w:eastAsia="en-US"/>
              </w:rPr>
              <w:t>ATTENDU la réfection et le réaménagement récent des rues Brin et Tassé;</w:t>
            </w:r>
          </w:p>
          <w:p w:rsidR="009F4220" w:rsidRDefault="009F4220" w:rsidP="00DA562B">
            <w:pPr>
              <w:rPr>
                <w:lang w:eastAsia="en-US"/>
              </w:rPr>
            </w:pPr>
          </w:p>
          <w:p w:rsidR="009F4220" w:rsidRDefault="009F4220" w:rsidP="00DA562B">
            <w:pPr>
              <w:rPr>
                <w:lang w:eastAsia="en-US"/>
              </w:rPr>
            </w:pPr>
            <w:r>
              <w:rPr>
                <w:lang w:eastAsia="en-US"/>
              </w:rPr>
              <w:t>ATTENDU la volonté d’assurer une homogénéité à ce secteur de la municipalité ;</w:t>
            </w:r>
          </w:p>
          <w:p w:rsidR="00E24312" w:rsidRDefault="00E24312" w:rsidP="00DA562B">
            <w:pPr>
              <w:rPr>
                <w:lang w:eastAsia="en-US"/>
              </w:rPr>
            </w:pPr>
          </w:p>
          <w:p w:rsidR="00E24312" w:rsidRDefault="00E24312" w:rsidP="00DA562B">
            <w:pPr>
              <w:rPr>
                <w:lang w:eastAsia="en-US"/>
              </w:rPr>
            </w:pPr>
            <w:r>
              <w:rPr>
                <w:lang w:eastAsia="en-US"/>
              </w:rPr>
              <w:t>Par conséquent,</w:t>
            </w:r>
          </w:p>
          <w:p w:rsidR="009F4220" w:rsidRDefault="009F4220" w:rsidP="00DA562B">
            <w:pPr>
              <w:rPr>
                <w:lang w:eastAsia="en-US"/>
              </w:rPr>
            </w:pPr>
          </w:p>
          <w:p w:rsidR="009F4220" w:rsidRDefault="009F4220" w:rsidP="00DA562B">
            <w:pPr>
              <w:jc w:val="both"/>
              <w:rPr>
                <w:lang w:eastAsia="en-US"/>
              </w:rPr>
            </w:pPr>
            <w:r>
              <w:rPr>
                <w:lang w:eastAsia="en-US"/>
              </w:rPr>
              <w:t>IL EST DÛMENT PROPOSÉ par</w:t>
            </w:r>
            <w:r w:rsidR="00E57089">
              <w:rPr>
                <w:lang w:eastAsia="en-US"/>
              </w:rPr>
              <w:t xml:space="preserve"> Daniel Filiatrault </w:t>
            </w:r>
            <w:r>
              <w:rPr>
                <w:lang w:eastAsia="en-US"/>
              </w:rPr>
              <w:t xml:space="preserve">et résolu : </w:t>
            </w:r>
          </w:p>
          <w:p w:rsidR="009F4220" w:rsidRDefault="009F4220" w:rsidP="00DA562B">
            <w:pPr>
              <w:rPr>
                <w:lang w:eastAsia="en-US"/>
              </w:rPr>
            </w:pPr>
          </w:p>
          <w:p w:rsidR="009F4220" w:rsidRDefault="009F4220" w:rsidP="00D16A9E">
            <w:pPr>
              <w:jc w:val="both"/>
              <w:rPr>
                <w:lang w:eastAsia="en-US"/>
              </w:rPr>
            </w:pPr>
            <w:r>
              <w:rPr>
                <w:lang w:eastAsia="en-US"/>
              </w:rPr>
              <w:t xml:space="preserve">QUE le conseil autorise l’achat et la pose de 22 balises de qualité (environ 10 $ par unité) délimitant les ponceaux dans les entrées privées sur les rues Brin et Tassé </w:t>
            </w:r>
            <w:r w:rsidRPr="00C8431D">
              <w:rPr>
                <w:lang w:eastAsia="en-US"/>
              </w:rPr>
              <w:t xml:space="preserve">et que cette dépense </w:t>
            </w:r>
            <w:r>
              <w:rPr>
                <w:lang w:eastAsia="en-US"/>
              </w:rPr>
              <w:t xml:space="preserve">d’un montant maximal de 250 $ </w:t>
            </w:r>
            <w:r w:rsidRPr="00C8431D">
              <w:rPr>
                <w:lang w:eastAsia="en-US"/>
              </w:rPr>
              <w:t>soit imputée au poste budgétair</w:t>
            </w:r>
            <w:r>
              <w:rPr>
                <w:lang w:eastAsia="en-US"/>
              </w:rPr>
              <w:t>e 02 32000 520</w:t>
            </w:r>
            <w:r w:rsidRPr="00C8431D">
              <w:rPr>
                <w:lang w:eastAsia="en-US"/>
              </w:rPr>
              <w:t>.</w:t>
            </w:r>
          </w:p>
          <w:p w:rsidR="009F4220" w:rsidRDefault="009F4220" w:rsidP="00DA562B">
            <w:pPr>
              <w:rPr>
                <w:szCs w:val="22"/>
              </w:rPr>
            </w:pPr>
          </w:p>
          <w:tbl>
            <w:tblPr>
              <w:tblW w:w="70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214"/>
              <w:gridCol w:w="546"/>
              <w:gridCol w:w="595"/>
              <w:gridCol w:w="1182"/>
              <w:gridCol w:w="876"/>
            </w:tblGrid>
            <w:tr w:rsidR="009F4220" w:rsidTr="00D960B6">
              <w:trPr>
                <w:trHeight w:val="252"/>
              </w:trPr>
              <w:tc>
                <w:tcPr>
                  <w:tcW w:w="2665" w:type="dxa"/>
                  <w:tcBorders>
                    <w:top w:val="single" w:sz="4" w:space="0" w:color="auto"/>
                    <w:left w:val="single" w:sz="4" w:space="0" w:color="auto"/>
                    <w:bottom w:val="single" w:sz="4" w:space="0" w:color="auto"/>
                    <w:right w:val="single" w:sz="4" w:space="0" w:color="auto"/>
                  </w:tcBorders>
                </w:tcPr>
                <w:p w:rsidR="009F4220" w:rsidRDefault="009F4220" w:rsidP="00DA562B">
                  <w:pPr>
                    <w:spacing w:line="256" w:lineRule="auto"/>
                    <w:jc w:val="both"/>
                    <w:rPr>
                      <w:szCs w:val="22"/>
                      <w:lang w:eastAsia="en-US"/>
                    </w:rPr>
                  </w:pPr>
                </w:p>
              </w:tc>
              <w:tc>
                <w:tcPr>
                  <w:tcW w:w="1214" w:type="dxa"/>
                  <w:tcBorders>
                    <w:top w:val="single" w:sz="4" w:space="0" w:color="auto"/>
                    <w:left w:val="single" w:sz="4" w:space="0" w:color="auto"/>
                    <w:bottom w:val="single" w:sz="4" w:space="0" w:color="auto"/>
                    <w:right w:val="single" w:sz="4" w:space="0" w:color="auto"/>
                  </w:tcBorders>
                </w:tcPr>
                <w:p w:rsidR="009F4220" w:rsidRDefault="009F4220" w:rsidP="00DA562B">
                  <w:pPr>
                    <w:spacing w:line="256" w:lineRule="auto"/>
                    <w:jc w:val="both"/>
                    <w:rPr>
                      <w:szCs w:val="22"/>
                      <w:lang w:eastAsia="en-US"/>
                    </w:rPr>
                  </w:pPr>
                </w:p>
              </w:tc>
              <w:tc>
                <w:tcPr>
                  <w:tcW w:w="546" w:type="dxa"/>
                  <w:tcBorders>
                    <w:top w:val="single" w:sz="4" w:space="0" w:color="auto"/>
                    <w:left w:val="single" w:sz="4" w:space="0" w:color="auto"/>
                    <w:bottom w:val="single" w:sz="4" w:space="0" w:color="auto"/>
                    <w:right w:val="single" w:sz="4" w:space="0" w:color="auto"/>
                  </w:tcBorders>
                  <w:hideMark/>
                </w:tcPr>
                <w:p w:rsidR="009F4220" w:rsidRDefault="009F4220" w:rsidP="00DA562B">
                  <w:pPr>
                    <w:spacing w:line="256" w:lineRule="auto"/>
                    <w:jc w:val="both"/>
                    <w:rPr>
                      <w:szCs w:val="22"/>
                      <w:lang w:eastAsia="en-US"/>
                    </w:rPr>
                  </w:pPr>
                  <w:r>
                    <w:rPr>
                      <w:szCs w:val="22"/>
                      <w:lang w:eastAsia="en-US"/>
                    </w:rPr>
                    <w:t>Oui</w:t>
                  </w:r>
                </w:p>
              </w:tc>
              <w:tc>
                <w:tcPr>
                  <w:tcW w:w="595" w:type="dxa"/>
                  <w:tcBorders>
                    <w:top w:val="single" w:sz="4" w:space="0" w:color="auto"/>
                    <w:left w:val="single" w:sz="4" w:space="0" w:color="auto"/>
                    <w:bottom w:val="single" w:sz="4" w:space="0" w:color="auto"/>
                    <w:right w:val="single" w:sz="4" w:space="0" w:color="auto"/>
                  </w:tcBorders>
                  <w:hideMark/>
                </w:tcPr>
                <w:p w:rsidR="009F4220" w:rsidRDefault="009F4220" w:rsidP="00DA562B">
                  <w:pPr>
                    <w:spacing w:line="256" w:lineRule="auto"/>
                    <w:jc w:val="both"/>
                    <w:rPr>
                      <w:szCs w:val="22"/>
                      <w:lang w:eastAsia="en-US"/>
                    </w:rPr>
                  </w:pPr>
                  <w:r>
                    <w:rPr>
                      <w:szCs w:val="22"/>
                      <w:lang w:eastAsia="en-US"/>
                    </w:rPr>
                    <w:t>Non</w:t>
                  </w:r>
                </w:p>
              </w:tc>
              <w:tc>
                <w:tcPr>
                  <w:tcW w:w="1182" w:type="dxa"/>
                  <w:tcBorders>
                    <w:top w:val="single" w:sz="4" w:space="0" w:color="auto"/>
                    <w:left w:val="single" w:sz="4" w:space="0" w:color="auto"/>
                    <w:bottom w:val="single" w:sz="4" w:space="0" w:color="auto"/>
                    <w:right w:val="single" w:sz="4" w:space="0" w:color="auto"/>
                  </w:tcBorders>
                  <w:hideMark/>
                </w:tcPr>
                <w:p w:rsidR="009F4220" w:rsidRDefault="009F4220" w:rsidP="00DA562B">
                  <w:pPr>
                    <w:spacing w:line="256" w:lineRule="auto"/>
                    <w:jc w:val="both"/>
                    <w:rPr>
                      <w:szCs w:val="22"/>
                      <w:lang w:eastAsia="en-US"/>
                    </w:rPr>
                  </w:pPr>
                  <w:r>
                    <w:rPr>
                      <w:szCs w:val="22"/>
                      <w:lang w:eastAsia="en-US"/>
                    </w:rPr>
                    <w:t>Abstention</w:t>
                  </w:r>
                </w:p>
              </w:tc>
              <w:tc>
                <w:tcPr>
                  <w:tcW w:w="876" w:type="dxa"/>
                  <w:tcBorders>
                    <w:top w:val="single" w:sz="4" w:space="0" w:color="auto"/>
                    <w:left w:val="single" w:sz="4" w:space="0" w:color="auto"/>
                    <w:bottom w:val="single" w:sz="4" w:space="0" w:color="auto"/>
                    <w:right w:val="single" w:sz="4" w:space="0" w:color="auto"/>
                  </w:tcBorders>
                  <w:hideMark/>
                </w:tcPr>
                <w:p w:rsidR="009F4220" w:rsidRDefault="009F4220" w:rsidP="00DA562B">
                  <w:pPr>
                    <w:spacing w:line="256" w:lineRule="auto"/>
                    <w:jc w:val="both"/>
                    <w:rPr>
                      <w:szCs w:val="22"/>
                      <w:lang w:eastAsia="en-US"/>
                    </w:rPr>
                  </w:pPr>
                  <w:r>
                    <w:rPr>
                      <w:szCs w:val="22"/>
                      <w:lang w:eastAsia="en-US"/>
                    </w:rPr>
                    <w:t>Absent</w:t>
                  </w:r>
                </w:p>
              </w:tc>
            </w:tr>
            <w:tr w:rsidR="009F4220" w:rsidTr="00D960B6">
              <w:trPr>
                <w:trHeight w:val="252"/>
              </w:trPr>
              <w:tc>
                <w:tcPr>
                  <w:tcW w:w="2665" w:type="dxa"/>
                  <w:tcBorders>
                    <w:top w:val="single" w:sz="4" w:space="0" w:color="auto"/>
                    <w:left w:val="single" w:sz="4" w:space="0" w:color="auto"/>
                    <w:bottom w:val="single" w:sz="4" w:space="0" w:color="auto"/>
                    <w:right w:val="single" w:sz="4" w:space="0" w:color="auto"/>
                  </w:tcBorders>
                  <w:hideMark/>
                </w:tcPr>
                <w:p w:rsidR="009F4220" w:rsidRDefault="009F4220" w:rsidP="00DA562B">
                  <w:pPr>
                    <w:spacing w:line="256" w:lineRule="auto"/>
                    <w:jc w:val="both"/>
                    <w:rPr>
                      <w:szCs w:val="22"/>
                      <w:lang w:eastAsia="en-US"/>
                    </w:rPr>
                  </w:pPr>
                  <w:r>
                    <w:rPr>
                      <w:szCs w:val="22"/>
                      <w:lang w:eastAsia="en-US"/>
                    </w:rPr>
                    <w:t>René Pelletier</w:t>
                  </w:r>
                </w:p>
              </w:tc>
              <w:tc>
                <w:tcPr>
                  <w:tcW w:w="1214" w:type="dxa"/>
                  <w:tcBorders>
                    <w:top w:val="single" w:sz="4" w:space="0" w:color="auto"/>
                    <w:left w:val="single" w:sz="4" w:space="0" w:color="auto"/>
                    <w:bottom w:val="single" w:sz="4" w:space="0" w:color="auto"/>
                    <w:right w:val="single" w:sz="4" w:space="0" w:color="auto"/>
                  </w:tcBorders>
                  <w:hideMark/>
                </w:tcPr>
                <w:p w:rsidR="009F4220" w:rsidRDefault="009F4220" w:rsidP="00DA562B">
                  <w:pPr>
                    <w:spacing w:line="256" w:lineRule="auto"/>
                    <w:jc w:val="both"/>
                    <w:rPr>
                      <w:szCs w:val="22"/>
                      <w:lang w:eastAsia="en-US"/>
                    </w:rPr>
                  </w:pPr>
                  <w:r>
                    <w:rPr>
                      <w:szCs w:val="22"/>
                      <w:lang w:eastAsia="en-US"/>
                    </w:rPr>
                    <w:t>Maire</w:t>
                  </w:r>
                </w:p>
              </w:tc>
              <w:tc>
                <w:tcPr>
                  <w:tcW w:w="546" w:type="dxa"/>
                  <w:tcBorders>
                    <w:top w:val="single" w:sz="4" w:space="0" w:color="auto"/>
                    <w:left w:val="single" w:sz="4" w:space="0" w:color="auto"/>
                    <w:bottom w:val="single" w:sz="4" w:space="0" w:color="auto"/>
                    <w:right w:val="single" w:sz="4" w:space="0" w:color="auto"/>
                  </w:tcBorders>
                </w:tcPr>
                <w:p w:rsidR="009F4220" w:rsidRDefault="009F4220" w:rsidP="00DA562B">
                  <w:pPr>
                    <w:spacing w:line="256" w:lineRule="auto"/>
                    <w:jc w:val="both"/>
                    <w:rPr>
                      <w:szCs w:val="22"/>
                      <w:lang w:eastAsia="en-US"/>
                    </w:rPr>
                  </w:pPr>
                </w:p>
              </w:tc>
              <w:tc>
                <w:tcPr>
                  <w:tcW w:w="595" w:type="dxa"/>
                  <w:tcBorders>
                    <w:top w:val="single" w:sz="4" w:space="0" w:color="auto"/>
                    <w:left w:val="single" w:sz="4" w:space="0" w:color="auto"/>
                    <w:bottom w:val="single" w:sz="4" w:space="0" w:color="auto"/>
                    <w:right w:val="single" w:sz="4" w:space="0" w:color="auto"/>
                  </w:tcBorders>
                </w:tcPr>
                <w:p w:rsidR="009F4220" w:rsidRDefault="009F4220" w:rsidP="00DA562B">
                  <w:pPr>
                    <w:spacing w:line="256" w:lineRule="auto"/>
                    <w:jc w:val="both"/>
                    <w:rPr>
                      <w:szCs w:val="22"/>
                      <w:lang w:eastAsia="en-US"/>
                    </w:rPr>
                  </w:pPr>
                </w:p>
              </w:tc>
              <w:tc>
                <w:tcPr>
                  <w:tcW w:w="1182" w:type="dxa"/>
                  <w:tcBorders>
                    <w:top w:val="single" w:sz="4" w:space="0" w:color="auto"/>
                    <w:left w:val="single" w:sz="4" w:space="0" w:color="auto"/>
                    <w:bottom w:val="single" w:sz="4" w:space="0" w:color="auto"/>
                    <w:right w:val="single" w:sz="4" w:space="0" w:color="auto"/>
                  </w:tcBorders>
                  <w:hideMark/>
                </w:tcPr>
                <w:p w:rsidR="009F4220" w:rsidRDefault="009F4220" w:rsidP="00DA562B">
                  <w:pPr>
                    <w:spacing w:line="256" w:lineRule="auto"/>
                    <w:jc w:val="center"/>
                    <w:rPr>
                      <w:szCs w:val="22"/>
                      <w:lang w:eastAsia="en-US"/>
                    </w:rPr>
                  </w:pPr>
                  <w:proofErr w:type="gramStart"/>
                  <w:r>
                    <w:rPr>
                      <w:szCs w:val="22"/>
                      <w:lang w:eastAsia="en-US"/>
                    </w:rPr>
                    <w:t>x</w:t>
                  </w:r>
                  <w:proofErr w:type="gramEnd"/>
                </w:p>
              </w:tc>
              <w:tc>
                <w:tcPr>
                  <w:tcW w:w="876" w:type="dxa"/>
                  <w:tcBorders>
                    <w:top w:val="single" w:sz="4" w:space="0" w:color="auto"/>
                    <w:left w:val="single" w:sz="4" w:space="0" w:color="auto"/>
                    <w:bottom w:val="single" w:sz="4" w:space="0" w:color="auto"/>
                    <w:right w:val="single" w:sz="4" w:space="0" w:color="auto"/>
                  </w:tcBorders>
                </w:tcPr>
                <w:p w:rsidR="009F4220" w:rsidRDefault="009F4220" w:rsidP="00DA562B">
                  <w:pPr>
                    <w:spacing w:line="256" w:lineRule="auto"/>
                    <w:jc w:val="both"/>
                    <w:rPr>
                      <w:szCs w:val="22"/>
                      <w:lang w:eastAsia="en-US"/>
                    </w:rPr>
                  </w:pPr>
                </w:p>
              </w:tc>
            </w:tr>
            <w:tr w:rsidR="009F4220" w:rsidTr="00D960B6">
              <w:trPr>
                <w:trHeight w:val="252"/>
              </w:trPr>
              <w:tc>
                <w:tcPr>
                  <w:tcW w:w="2665" w:type="dxa"/>
                  <w:tcBorders>
                    <w:top w:val="single" w:sz="4" w:space="0" w:color="auto"/>
                    <w:left w:val="single" w:sz="4" w:space="0" w:color="auto"/>
                    <w:bottom w:val="single" w:sz="4" w:space="0" w:color="auto"/>
                    <w:right w:val="single" w:sz="4" w:space="0" w:color="auto"/>
                  </w:tcBorders>
                  <w:hideMark/>
                </w:tcPr>
                <w:p w:rsidR="009F4220" w:rsidRDefault="009F4220" w:rsidP="00DA562B">
                  <w:pPr>
                    <w:spacing w:line="256" w:lineRule="auto"/>
                    <w:jc w:val="both"/>
                    <w:rPr>
                      <w:szCs w:val="22"/>
                      <w:lang w:eastAsia="en-US"/>
                    </w:rPr>
                  </w:pPr>
                  <w:r>
                    <w:rPr>
                      <w:szCs w:val="22"/>
                      <w:lang w:eastAsia="en-US"/>
                    </w:rPr>
                    <w:t>Michel Roch</w:t>
                  </w:r>
                </w:p>
              </w:tc>
              <w:tc>
                <w:tcPr>
                  <w:tcW w:w="1214" w:type="dxa"/>
                  <w:tcBorders>
                    <w:top w:val="single" w:sz="4" w:space="0" w:color="auto"/>
                    <w:left w:val="single" w:sz="4" w:space="0" w:color="auto"/>
                    <w:bottom w:val="single" w:sz="4" w:space="0" w:color="auto"/>
                    <w:right w:val="single" w:sz="4" w:space="0" w:color="auto"/>
                  </w:tcBorders>
                  <w:hideMark/>
                </w:tcPr>
                <w:p w:rsidR="009F4220" w:rsidRDefault="009F4220" w:rsidP="00DA562B">
                  <w:pPr>
                    <w:spacing w:line="256" w:lineRule="auto"/>
                    <w:jc w:val="both"/>
                    <w:rPr>
                      <w:szCs w:val="22"/>
                      <w:lang w:eastAsia="en-US"/>
                    </w:rPr>
                  </w:pPr>
                  <w:r>
                    <w:rPr>
                      <w:szCs w:val="22"/>
                      <w:lang w:eastAsia="en-US"/>
                    </w:rPr>
                    <w:t>District # 1</w:t>
                  </w:r>
                </w:p>
              </w:tc>
              <w:tc>
                <w:tcPr>
                  <w:tcW w:w="546" w:type="dxa"/>
                  <w:tcBorders>
                    <w:top w:val="single" w:sz="4" w:space="0" w:color="auto"/>
                    <w:left w:val="single" w:sz="4" w:space="0" w:color="auto"/>
                    <w:bottom w:val="single" w:sz="4" w:space="0" w:color="auto"/>
                    <w:right w:val="single" w:sz="4" w:space="0" w:color="auto"/>
                  </w:tcBorders>
                  <w:hideMark/>
                </w:tcPr>
                <w:p w:rsidR="009F4220" w:rsidRDefault="009F4220" w:rsidP="00DA562B">
                  <w:pPr>
                    <w:spacing w:line="256" w:lineRule="auto"/>
                    <w:jc w:val="both"/>
                    <w:rPr>
                      <w:szCs w:val="22"/>
                      <w:lang w:eastAsia="en-US"/>
                    </w:rPr>
                  </w:pPr>
                </w:p>
              </w:tc>
              <w:tc>
                <w:tcPr>
                  <w:tcW w:w="595" w:type="dxa"/>
                  <w:tcBorders>
                    <w:top w:val="single" w:sz="4" w:space="0" w:color="auto"/>
                    <w:left w:val="single" w:sz="4" w:space="0" w:color="auto"/>
                    <w:bottom w:val="single" w:sz="4" w:space="0" w:color="auto"/>
                    <w:right w:val="single" w:sz="4" w:space="0" w:color="auto"/>
                  </w:tcBorders>
                </w:tcPr>
                <w:p w:rsidR="009F4220" w:rsidRDefault="009F4220" w:rsidP="00DA562B">
                  <w:pPr>
                    <w:spacing w:line="256" w:lineRule="auto"/>
                    <w:jc w:val="both"/>
                    <w:rPr>
                      <w:szCs w:val="22"/>
                      <w:lang w:eastAsia="en-US"/>
                    </w:rPr>
                  </w:pPr>
                </w:p>
              </w:tc>
              <w:tc>
                <w:tcPr>
                  <w:tcW w:w="1182" w:type="dxa"/>
                  <w:tcBorders>
                    <w:top w:val="single" w:sz="4" w:space="0" w:color="auto"/>
                    <w:left w:val="single" w:sz="4" w:space="0" w:color="auto"/>
                    <w:bottom w:val="single" w:sz="4" w:space="0" w:color="auto"/>
                    <w:right w:val="single" w:sz="4" w:space="0" w:color="auto"/>
                  </w:tcBorders>
                </w:tcPr>
                <w:p w:rsidR="009F4220" w:rsidRDefault="009F4220" w:rsidP="00DA562B">
                  <w:pPr>
                    <w:spacing w:line="256" w:lineRule="auto"/>
                    <w:jc w:val="both"/>
                    <w:rPr>
                      <w:szCs w:val="22"/>
                      <w:lang w:eastAsia="en-US"/>
                    </w:rPr>
                  </w:pPr>
                </w:p>
              </w:tc>
              <w:tc>
                <w:tcPr>
                  <w:tcW w:w="876" w:type="dxa"/>
                  <w:tcBorders>
                    <w:top w:val="single" w:sz="4" w:space="0" w:color="auto"/>
                    <w:left w:val="single" w:sz="4" w:space="0" w:color="auto"/>
                    <w:bottom w:val="single" w:sz="4" w:space="0" w:color="auto"/>
                    <w:right w:val="single" w:sz="4" w:space="0" w:color="auto"/>
                  </w:tcBorders>
                </w:tcPr>
                <w:p w:rsidR="009F4220" w:rsidRDefault="00255A13" w:rsidP="00DA562B">
                  <w:pPr>
                    <w:spacing w:line="256" w:lineRule="auto"/>
                    <w:jc w:val="both"/>
                    <w:rPr>
                      <w:szCs w:val="22"/>
                      <w:lang w:eastAsia="en-US"/>
                    </w:rPr>
                  </w:pPr>
                  <w:proofErr w:type="gramStart"/>
                  <w:r>
                    <w:rPr>
                      <w:szCs w:val="22"/>
                      <w:lang w:eastAsia="en-US"/>
                    </w:rPr>
                    <w:t>x</w:t>
                  </w:r>
                  <w:proofErr w:type="gramEnd"/>
                </w:p>
              </w:tc>
            </w:tr>
            <w:tr w:rsidR="009F4220" w:rsidTr="00D960B6">
              <w:trPr>
                <w:trHeight w:val="252"/>
              </w:trPr>
              <w:tc>
                <w:tcPr>
                  <w:tcW w:w="2665" w:type="dxa"/>
                  <w:tcBorders>
                    <w:top w:val="single" w:sz="4" w:space="0" w:color="auto"/>
                    <w:left w:val="single" w:sz="4" w:space="0" w:color="auto"/>
                    <w:bottom w:val="single" w:sz="4" w:space="0" w:color="auto"/>
                    <w:right w:val="single" w:sz="4" w:space="0" w:color="auto"/>
                  </w:tcBorders>
                  <w:hideMark/>
                </w:tcPr>
                <w:p w:rsidR="009F4220" w:rsidRDefault="009F4220" w:rsidP="00DA562B">
                  <w:pPr>
                    <w:spacing w:line="256" w:lineRule="auto"/>
                    <w:jc w:val="both"/>
                    <w:rPr>
                      <w:szCs w:val="22"/>
                      <w:lang w:eastAsia="en-US"/>
                    </w:rPr>
                  </w:pPr>
                  <w:r>
                    <w:rPr>
                      <w:szCs w:val="22"/>
                      <w:lang w:eastAsia="en-US"/>
                    </w:rPr>
                    <w:t>David Estall</w:t>
                  </w:r>
                </w:p>
              </w:tc>
              <w:tc>
                <w:tcPr>
                  <w:tcW w:w="1214" w:type="dxa"/>
                  <w:tcBorders>
                    <w:top w:val="single" w:sz="4" w:space="0" w:color="auto"/>
                    <w:left w:val="single" w:sz="4" w:space="0" w:color="auto"/>
                    <w:bottom w:val="single" w:sz="4" w:space="0" w:color="auto"/>
                    <w:right w:val="single" w:sz="4" w:space="0" w:color="auto"/>
                  </w:tcBorders>
                  <w:hideMark/>
                </w:tcPr>
                <w:p w:rsidR="009F4220" w:rsidRDefault="009F4220" w:rsidP="00DA562B">
                  <w:pPr>
                    <w:spacing w:line="256" w:lineRule="auto"/>
                    <w:jc w:val="both"/>
                    <w:rPr>
                      <w:szCs w:val="22"/>
                      <w:lang w:eastAsia="en-US"/>
                    </w:rPr>
                  </w:pPr>
                  <w:r>
                    <w:rPr>
                      <w:szCs w:val="22"/>
                      <w:lang w:eastAsia="en-US"/>
                    </w:rPr>
                    <w:t>District # 2</w:t>
                  </w:r>
                </w:p>
              </w:tc>
              <w:tc>
                <w:tcPr>
                  <w:tcW w:w="546" w:type="dxa"/>
                  <w:tcBorders>
                    <w:top w:val="single" w:sz="4" w:space="0" w:color="auto"/>
                    <w:left w:val="single" w:sz="4" w:space="0" w:color="auto"/>
                    <w:bottom w:val="single" w:sz="4" w:space="0" w:color="auto"/>
                    <w:right w:val="single" w:sz="4" w:space="0" w:color="auto"/>
                  </w:tcBorders>
                  <w:hideMark/>
                </w:tcPr>
                <w:p w:rsidR="009F4220" w:rsidRDefault="00056BE6" w:rsidP="00DA562B">
                  <w:pPr>
                    <w:spacing w:line="256" w:lineRule="auto"/>
                    <w:jc w:val="both"/>
                    <w:rPr>
                      <w:szCs w:val="22"/>
                      <w:lang w:eastAsia="en-US"/>
                    </w:rPr>
                  </w:pPr>
                  <w:proofErr w:type="gramStart"/>
                  <w:r>
                    <w:rPr>
                      <w:szCs w:val="22"/>
                      <w:lang w:eastAsia="en-US"/>
                    </w:rPr>
                    <w:t>x</w:t>
                  </w:r>
                  <w:proofErr w:type="gramEnd"/>
                </w:p>
              </w:tc>
              <w:tc>
                <w:tcPr>
                  <w:tcW w:w="595" w:type="dxa"/>
                  <w:tcBorders>
                    <w:top w:val="single" w:sz="4" w:space="0" w:color="auto"/>
                    <w:left w:val="single" w:sz="4" w:space="0" w:color="auto"/>
                    <w:bottom w:val="single" w:sz="4" w:space="0" w:color="auto"/>
                    <w:right w:val="single" w:sz="4" w:space="0" w:color="auto"/>
                  </w:tcBorders>
                </w:tcPr>
                <w:p w:rsidR="009F4220" w:rsidRDefault="009F4220" w:rsidP="00DA562B">
                  <w:pPr>
                    <w:spacing w:line="256" w:lineRule="auto"/>
                    <w:jc w:val="both"/>
                    <w:rPr>
                      <w:szCs w:val="22"/>
                      <w:lang w:eastAsia="en-US"/>
                    </w:rPr>
                  </w:pPr>
                </w:p>
              </w:tc>
              <w:tc>
                <w:tcPr>
                  <w:tcW w:w="1182" w:type="dxa"/>
                  <w:tcBorders>
                    <w:top w:val="single" w:sz="4" w:space="0" w:color="auto"/>
                    <w:left w:val="single" w:sz="4" w:space="0" w:color="auto"/>
                    <w:bottom w:val="single" w:sz="4" w:space="0" w:color="auto"/>
                    <w:right w:val="single" w:sz="4" w:space="0" w:color="auto"/>
                  </w:tcBorders>
                </w:tcPr>
                <w:p w:rsidR="009F4220" w:rsidRDefault="009F4220" w:rsidP="00DA562B">
                  <w:pPr>
                    <w:spacing w:line="256" w:lineRule="auto"/>
                    <w:jc w:val="both"/>
                    <w:rPr>
                      <w:szCs w:val="22"/>
                      <w:lang w:eastAsia="en-US"/>
                    </w:rPr>
                  </w:pPr>
                </w:p>
              </w:tc>
              <w:tc>
                <w:tcPr>
                  <w:tcW w:w="876" w:type="dxa"/>
                  <w:tcBorders>
                    <w:top w:val="single" w:sz="4" w:space="0" w:color="auto"/>
                    <w:left w:val="single" w:sz="4" w:space="0" w:color="auto"/>
                    <w:bottom w:val="single" w:sz="4" w:space="0" w:color="auto"/>
                    <w:right w:val="single" w:sz="4" w:space="0" w:color="auto"/>
                  </w:tcBorders>
                </w:tcPr>
                <w:p w:rsidR="009F4220" w:rsidRDefault="009F4220" w:rsidP="00DA562B">
                  <w:pPr>
                    <w:spacing w:line="256" w:lineRule="auto"/>
                    <w:jc w:val="both"/>
                    <w:rPr>
                      <w:szCs w:val="22"/>
                      <w:lang w:eastAsia="en-US"/>
                    </w:rPr>
                  </w:pPr>
                </w:p>
              </w:tc>
            </w:tr>
            <w:tr w:rsidR="009F4220" w:rsidTr="00D960B6">
              <w:trPr>
                <w:trHeight w:val="252"/>
              </w:trPr>
              <w:tc>
                <w:tcPr>
                  <w:tcW w:w="2665" w:type="dxa"/>
                  <w:tcBorders>
                    <w:top w:val="single" w:sz="4" w:space="0" w:color="auto"/>
                    <w:left w:val="single" w:sz="4" w:space="0" w:color="auto"/>
                    <w:bottom w:val="single" w:sz="4" w:space="0" w:color="auto"/>
                    <w:right w:val="single" w:sz="4" w:space="0" w:color="auto"/>
                  </w:tcBorders>
                  <w:hideMark/>
                </w:tcPr>
                <w:p w:rsidR="009F4220" w:rsidRDefault="009F4220" w:rsidP="00DA562B">
                  <w:pPr>
                    <w:spacing w:line="256" w:lineRule="auto"/>
                    <w:jc w:val="both"/>
                    <w:rPr>
                      <w:szCs w:val="22"/>
                      <w:lang w:eastAsia="en-US"/>
                    </w:rPr>
                  </w:pPr>
                  <w:r>
                    <w:rPr>
                      <w:szCs w:val="22"/>
                      <w:lang w:eastAsia="en-US"/>
                    </w:rPr>
                    <w:t>Claude Pariseau</w:t>
                  </w:r>
                </w:p>
              </w:tc>
              <w:tc>
                <w:tcPr>
                  <w:tcW w:w="1214" w:type="dxa"/>
                  <w:tcBorders>
                    <w:top w:val="single" w:sz="4" w:space="0" w:color="auto"/>
                    <w:left w:val="single" w:sz="4" w:space="0" w:color="auto"/>
                    <w:bottom w:val="single" w:sz="4" w:space="0" w:color="auto"/>
                    <w:right w:val="single" w:sz="4" w:space="0" w:color="auto"/>
                  </w:tcBorders>
                  <w:hideMark/>
                </w:tcPr>
                <w:p w:rsidR="009F4220" w:rsidRDefault="009F4220" w:rsidP="00DA562B">
                  <w:pPr>
                    <w:spacing w:line="256" w:lineRule="auto"/>
                    <w:jc w:val="both"/>
                    <w:rPr>
                      <w:szCs w:val="22"/>
                      <w:lang w:eastAsia="en-US"/>
                    </w:rPr>
                  </w:pPr>
                  <w:r>
                    <w:rPr>
                      <w:szCs w:val="22"/>
                      <w:lang w:eastAsia="en-US"/>
                    </w:rPr>
                    <w:t>District # 3</w:t>
                  </w:r>
                </w:p>
              </w:tc>
              <w:tc>
                <w:tcPr>
                  <w:tcW w:w="546" w:type="dxa"/>
                  <w:tcBorders>
                    <w:top w:val="single" w:sz="4" w:space="0" w:color="auto"/>
                    <w:left w:val="single" w:sz="4" w:space="0" w:color="auto"/>
                    <w:bottom w:val="single" w:sz="4" w:space="0" w:color="auto"/>
                    <w:right w:val="single" w:sz="4" w:space="0" w:color="auto"/>
                  </w:tcBorders>
                  <w:hideMark/>
                </w:tcPr>
                <w:p w:rsidR="009F4220" w:rsidRDefault="00056BE6" w:rsidP="00DA562B">
                  <w:pPr>
                    <w:spacing w:line="256" w:lineRule="auto"/>
                    <w:jc w:val="both"/>
                    <w:rPr>
                      <w:szCs w:val="22"/>
                      <w:lang w:eastAsia="en-US"/>
                    </w:rPr>
                  </w:pPr>
                  <w:proofErr w:type="gramStart"/>
                  <w:r>
                    <w:rPr>
                      <w:szCs w:val="22"/>
                      <w:lang w:eastAsia="en-US"/>
                    </w:rPr>
                    <w:t>x</w:t>
                  </w:r>
                  <w:proofErr w:type="gramEnd"/>
                </w:p>
              </w:tc>
              <w:tc>
                <w:tcPr>
                  <w:tcW w:w="595" w:type="dxa"/>
                  <w:tcBorders>
                    <w:top w:val="single" w:sz="4" w:space="0" w:color="auto"/>
                    <w:left w:val="single" w:sz="4" w:space="0" w:color="auto"/>
                    <w:bottom w:val="single" w:sz="4" w:space="0" w:color="auto"/>
                    <w:right w:val="single" w:sz="4" w:space="0" w:color="auto"/>
                  </w:tcBorders>
                </w:tcPr>
                <w:p w:rsidR="009F4220" w:rsidRDefault="009F4220" w:rsidP="00DA562B">
                  <w:pPr>
                    <w:spacing w:line="256" w:lineRule="auto"/>
                    <w:jc w:val="both"/>
                    <w:rPr>
                      <w:szCs w:val="22"/>
                      <w:lang w:eastAsia="en-US"/>
                    </w:rPr>
                  </w:pPr>
                </w:p>
              </w:tc>
              <w:tc>
                <w:tcPr>
                  <w:tcW w:w="1182" w:type="dxa"/>
                  <w:tcBorders>
                    <w:top w:val="single" w:sz="4" w:space="0" w:color="auto"/>
                    <w:left w:val="single" w:sz="4" w:space="0" w:color="auto"/>
                    <w:bottom w:val="single" w:sz="4" w:space="0" w:color="auto"/>
                    <w:right w:val="single" w:sz="4" w:space="0" w:color="auto"/>
                  </w:tcBorders>
                </w:tcPr>
                <w:p w:rsidR="009F4220" w:rsidRDefault="009F4220" w:rsidP="00DA562B">
                  <w:pPr>
                    <w:spacing w:line="256" w:lineRule="auto"/>
                    <w:jc w:val="both"/>
                    <w:rPr>
                      <w:szCs w:val="22"/>
                      <w:lang w:eastAsia="en-US"/>
                    </w:rPr>
                  </w:pPr>
                </w:p>
              </w:tc>
              <w:tc>
                <w:tcPr>
                  <w:tcW w:w="876" w:type="dxa"/>
                  <w:tcBorders>
                    <w:top w:val="single" w:sz="4" w:space="0" w:color="auto"/>
                    <w:left w:val="single" w:sz="4" w:space="0" w:color="auto"/>
                    <w:bottom w:val="single" w:sz="4" w:space="0" w:color="auto"/>
                    <w:right w:val="single" w:sz="4" w:space="0" w:color="auto"/>
                  </w:tcBorders>
                </w:tcPr>
                <w:p w:rsidR="009F4220" w:rsidRDefault="009F4220" w:rsidP="00DA562B">
                  <w:pPr>
                    <w:spacing w:line="256" w:lineRule="auto"/>
                    <w:jc w:val="both"/>
                    <w:rPr>
                      <w:szCs w:val="22"/>
                      <w:lang w:eastAsia="en-US"/>
                    </w:rPr>
                  </w:pPr>
                </w:p>
              </w:tc>
            </w:tr>
            <w:tr w:rsidR="009F4220" w:rsidTr="00D960B6">
              <w:trPr>
                <w:trHeight w:val="252"/>
              </w:trPr>
              <w:tc>
                <w:tcPr>
                  <w:tcW w:w="2665" w:type="dxa"/>
                  <w:tcBorders>
                    <w:top w:val="single" w:sz="4" w:space="0" w:color="auto"/>
                    <w:left w:val="single" w:sz="4" w:space="0" w:color="auto"/>
                    <w:bottom w:val="single" w:sz="4" w:space="0" w:color="auto"/>
                    <w:right w:val="single" w:sz="4" w:space="0" w:color="auto"/>
                  </w:tcBorders>
                  <w:hideMark/>
                </w:tcPr>
                <w:p w:rsidR="009F4220" w:rsidRDefault="009F4220" w:rsidP="00DA562B">
                  <w:pPr>
                    <w:spacing w:line="256" w:lineRule="auto"/>
                    <w:jc w:val="both"/>
                    <w:rPr>
                      <w:szCs w:val="22"/>
                      <w:lang w:eastAsia="en-US"/>
                    </w:rPr>
                  </w:pPr>
                  <w:r>
                    <w:rPr>
                      <w:szCs w:val="22"/>
                      <w:lang w:eastAsia="en-US"/>
                    </w:rPr>
                    <w:t>France Robillard Pariseau</w:t>
                  </w:r>
                </w:p>
              </w:tc>
              <w:tc>
                <w:tcPr>
                  <w:tcW w:w="1214" w:type="dxa"/>
                  <w:tcBorders>
                    <w:top w:val="single" w:sz="4" w:space="0" w:color="auto"/>
                    <w:left w:val="single" w:sz="4" w:space="0" w:color="auto"/>
                    <w:bottom w:val="single" w:sz="4" w:space="0" w:color="auto"/>
                    <w:right w:val="single" w:sz="4" w:space="0" w:color="auto"/>
                  </w:tcBorders>
                  <w:hideMark/>
                </w:tcPr>
                <w:p w:rsidR="009F4220" w:rsidRDefault="009F4220" w:rsidP="00DA562B">
                  <w:pPr>
                    <w:spacing w:line="256" w:lineRule="auto"/>
                    <w:jc w:val="both"/>
                    <w:rPr>
                      <w:szCs w:val="22"/>
                      <w:lang w:eastAsia="en-US"/>
                    </w:rPr>
                  </w:pPr>
                  <w:r>
                    <w:rPr>
                      <w:szCs w:val="22"/>
                      <w:lang w:eastAsia="en-US"/>
                    </w:rPr>
                    <w:t>District # 4</w:t>
                  </w:r>
                </w:p>
              </w:tc>
              <w:tc>
                <w:tcPr>
                  <w:tcW w:w="546" w:type="dxa"/>
                  <w:tcBorders>
                    <w:top w:val="single" w:sz="4" w:space="0" w:color="auto"/>
                    <w:left w:val="single" w:sz="4" w:space="0" w:color="auto"/>
                    <w:bottom w:val="single" w:sz="4" w:space="0" w:color="auto"/>
                    <w:right w:val="single" w:sz="4" w:space="0" w:color="auto"/>
                  </w:tcBorders>
                </w:tcPr>
                <w:p w:rsidR="009F4220" w:rsidRDefault="00056BE6" w:rsidP="00DA562B">
                  <w:pPr>
                    <w:spacing w:line="256" w:lineRule="auto"/>
                    <w:jc w:val="both"/>
                    <w:rPr>
                      <w:szCs w:val="22"/>
                      <w:lang w:eastAsia="en-US"/>
                    </w:rPr>
                  </w:pPr>
                  <w:proofErr w:type="gramStart"/>
                  <w:r>
                    <w:rPr>
                      <w:szCs w:val="22"/>
                      <w:lang w:eastAsia="en-US"/>
                    </w:rPr>
                    <w:t>x</w:t>
                  </w:r>
                  <w:proofErr w:type="gramEnd"/>
                </w:p>
              </w:tc>
              <w:tc>
                <w:tcPr>
                  <w:tcW w:w="595" w:type="dxa"/>
                  <w:tcBorders>
                    <w:top w:val="single" w:sz="4" w:space="0" w:color="auto"/>
                    <w:left w:val="single" w:sz="4" w:space="0" w:color="auto"/>
                    <w:bottom w:val="single" w:sz="4" w:space="0" w:color="auto"/>
                    <w:right w:val="single" w:sz="4" w:space="0" w:color="auto"/>
                  </w:tcBorders>
                  <w:hideMark/>
                </w:tcPr>
                <w:p w:rsidR="009F4220" w:rsidRDefault="009F4220" w:rsidP="00DA562B">
                  <w:pPr>
                    <w:spacing w:line="256" w:lineRule="auto"/>
                    <w:jc w:val="both"/>
                    <w:rPr>
                      <w:szCs w:val="22"/>
                      <w:lang w:eastAsia="en-US"/>
                    </w:rPr>
                  </w:pPr>
                </w:p>
              </w:tc>
              <w:tc>
                <w:tcPr>
                  <w:tcW w:w="1182" w:type="dxa"/>
                  <w:tcBorders>
                    <w:top w:val="single" w:sz="4" w:space="0" w:color="auto"/>
                    <w:left w:val="single" w:sz="4" w:space="0" w:color="auto"/>
                    <w:bottom w:val="single" w:sz="4" w:space="0" w:color="auto"/>
                    <w:right w:val="single" w:sz="4" w:space="0" w:color="auto"/>
                  </w:tcBorders>
                </w:tcPr>
                <w:p w:rsidR="009F4220" w:rsidRDefault="009F4220" w:rsidP="00DA562B">
                  <w:pPr>
                    <w:spacing w:line="256" w:lineRule="auto"/>
                    <w:jc w:val="both"/>
                    <w:rPr>
                      <w:szCs w:val="22"/>
                      <w:lang w:eastAsia="en-US"/>
                    </w:rPr>
                  </w:pPr>
                </w:p>
              </w:tc>
              <w:tc>
                <w:tcPr>
                  <w:tcW w:w="876" w:type="dxa"/>
                  <w:tcBorders>
                    <w:top w:val="single" w:sz="4" w:space="0" w:color="auto"/>
                    <w:left w:val="single" w:sz="4" w:space="0" w:color="auto"/>
                    <w:bottom w:val="single" w:sz="4" w:space="0" w:color="auto"/>
                    <w:right w:val="single" w:sz="4" w:space="0" w:color="auto"/>
                  </w:tcBorders>
                </w:tcPr>
                <w:p w:rsidR="009F4220" w:rsidRDefault="009F4220" w:rsidP="00DA562B">
                  <w:pPr>
                    <w:spacing w:line="256" w:lineRule="auto"/>
                    <w:jc w:val="both"/>
                    <w:rPr>
                      <w:szCs w:val="22"/>
                      <w:lang w:eastAsia="en-US"/>
                    </w:rPr>
                  </w:pPr>
                </w:p>
              </w:tc>
            </w:tr>
            <w:tr w:rsidR="009F4220" w:rsidTr="00D960B6">
              <w:trPr>
                <w:trHeight w:val="252"/>
              </w:trPr>
              <w:tc>
                <w:tcPr>
                  <w:tcW w:w="2665" w:type="dxa"/>
                  <w:tcBorders>
                    <w:top w:val="single" w:sz="4" w:space="0" w:color="auto"/>
                    <w:left w:val="single" w:sz="4" w:space="0" w:color="auto"/>
                    <w:bottom w:val="single" w:sz="4" w:space="0" w:color="auto"/>
                    <w:right w:val="single" w:sz="4" w:space="0" w:color="auto"/>
                  </w:tcBorders>
                  <w:hideMark/>
                </w:tcPr>
                <w:p w:rsidR="009F4220" w:rsidRDefault="009F4220" w:rsidP="00DA562B">
                  <w:pPr>
                    <w:spacing w:line="256" w:lineRule="auto"/>
                    <w:jc w:val="both"/>
                    <w:rPr>
                      <w:szCs w:val="22"/>
                      <w:lang w:eastAsia="en-US"/>
                    </w:rPr>
                  </w:pPr>
                  <w:r>
                    <w:rPr>
                      <w:szCs w:val="22"/>
                      <w:lang w:eastAsia="en-US"/>
                    </w:rPr>
                    <w:t>Corina Lupu</w:t>
                  </w:r>
                </w:p>
              </w:tc>
              <w:tc>
                <w:tcPr>
                  <w:tcW w:w="1214" w:type="dxa"/>
                  <w:tcBorders>
                    <w:top w:val="single" w:sz="4" w:space="0" w:color="auto"/>
                    <w:left w:val="single" w:sz="4" w:space="0" w:color="auto"/>
                    <w:bottom w:val="single" w:sz="4" w:space="0" w:color="auto"/>
                    <w:right w:val="single" w:sz="4" w:space="0" w:color="auto"/>
                  </w:tcBorders>
                  <w:hideMark/>
                </w:tcPr>
                <w:p w:rsidR="009F4220" w:rsidRDefault="009F4220" w:rsidP="00DA562B">
                  <w:pPr>
                    <w:spacing w:line="256" w:lineRule="auto"/>
                    <w:jc w:val="both"/>
                    <w:rPr>
                      <w:szCs w:val="22"/>
                      <w:lang w:eastAsia="en-US"/>
                    </w:rPr>
                  </w:pPr>
                  <w:r>
                    <w:rPr>
                      <w:szCs w:val="22"/>
                      <w:lang w:eastAsia="en-US"/>
                    </w:rPr>
                    <w:t>District # 5</w:t>
                  </w:r>
                </w:p>
              </w:tc>
              <w:tc>
                <w:tcPr>
                  <w:tcW w:w="546" w:type="dxa"/>
                  <w:tcBorders>
                    <w:top w:val="single" w:sz="4" w:space="0" w:color="auto"/>
                    <w:left w:val="single" w:sz="4" w:space="0" w:color="auto"/>
                    <w:bottom w:val="single" w:sz="4" w:space="0" w:color="auto"/>
                    <w:right w:val="single" w:sz="4" w:space="0" w:color="auto"/>
                  </w:tcBorders>
                  <w:hideMark/>
                </w:tcPr>
                <w:p w:rsidR="009F4220" w:rsidRDefault="00056BE6" w:rsidP="00DA562B">
                  <w:pPr>
                    <w:spacing w:line="256" w:lineRule="auto"/>
                    <w:jc w:val="both"/>
                    <w:rPr>
                      <w:szCs w:val="22"/>
                      <w:lang w:eastAsia="en-US"/>
                    </w:rPr>
                  </w:pPr>
                  <w:proofErr w:type="gramStart"/>
                  <w:r>
                    <w:rPr>
                      <w:szCs w:val="22"/>
                      <w:lang w:eastAsia="en-US"/>
                    </w:rPr>
                    <w:t>x</w:t>
                  </w:r>
                  <w:proofErr w:type="gramEnd"/>
                </w:p>
              </w:tc>
              <w:tc>
                <w:tcPr>
                  <w:tcW w:w="595" w:type="dxa"/>
                  <w:tcBorders>
                    <w:top w:val="single" w:sz="4" w:space="0" w:color="auto"/>
                    <w:left w:val="single" w:sz="4" w:space="0" w:color="auto"/>
                    <w:bottom w:val="single" w:sz="4" w:space="0" w:color="auto"/>
                    <w:right w:val="single" w:sz="4" w:space="0" w:color="auto"/>
                  </w:tcBorders>
                </w:tcPr>
                <w:p w:rsidR="009F4220" w:rsidRDefault="009F4220" w:rsidP="00DA562B">
                  <w:pPr>
                    <w:spacing w:line="256" w:lineRule="auto"/>
                    <w:jc w:val="both"/>
                    <w:rPr>
                      <w:szCs w:val="22"/>
                      <w:lang w:eastAsia="en-US"/>
                    </w:rPr>
                  </w:pPr>
                </w:p>
              </w:tc>
              <w:tc>
                <w:tcPr>
                  <w:tcW w:w="1182" w:type="dxa"/>
                  <w:tcBorders>
                    <w:top w:val="single" w:sz="4" w:space="0" w:color="auto"/>
                    <w:left w:val="single" w:sz="4" w:space="0" w:color="auto"/>
                    <w:bottom w:val="single" w:sz="4" w:space="0" w:color="auto"/>
                    <w:right w:val="single" w:sz="4" w:space="0" w:color="auto"/>
                  </w:tcBorders>
                </w:tcPr>
                <w:p w:rsidR="009F4220" w:rsidRDefault="009F4220" w:rsidP="00DA562B">
                  <w:pPr>
                    <w:spacing w:line="256" w:lineRule="auto"/>
                    <w:jc w:val="both"/>
                    <w:rPr>
                      <w:szCs w:val="22"/>
                      <w:lang w:eastAsia="en-US"/>
                    </w:rPr>
                  </w:pPr>
                </w:p>
              </w:tc>
              <w:tc>
                <w:tcPr>
                  <w:tcW w:w="876" w:type="dxa"/>
                  <w:tcBorders>
                    <w:top w:val="single" w:sz="4" w:space="0" w:color="auto"/>
                    <w:left w:val="single" w:sz="4" w:space="0" w:color="auto"/>
                    <w:bottom w:val="single" w:sz="4" w:space="0" w:color="auto"/>
                    <w:right w:val="single" w:sz="4" w:space="0" w:color="auto"/>
                  </w:tcBorders>
                </w:tcPr>
                <w:p w:rsidR="009F4220" w:rsidRDefault="009F4220" w:rsidP="00DA562B">
                  <w:pPr>
                    <w:spacing w:line="256" w:lineRule="auto"/>
                    <w:jc w:val="both"/>
                    <w:rPr>
                      <w:szCs w:val="22"/>
                      <w:lang w:eastAsia="en-US"/>
                    </w:rPr>
                  </w:pPr>
                </w:p>
              </w:tc>
            </w:tr>
            <w:tr w:rsidR="009F4220" w:rsidTr="00D960B6">
              <w:trPr>
                <w:trHeight w:val="252"/>
              </w:trPr>
              <w:tc>
                <w:tcPr>
                  <w:tcW w:w="2665" w:type="dxa"/>
                  <w:tcBorders>
                    <w:top w:val="single" w:sz="4" w:space="0" w:color="auto"/>
                    <w:left w:val="single" w:sz="4" w:space="0" w:color="auto"/>
                    <w:bottom w:val="single" w:sz="4" w:space="0" w:color="auto"/>
                    <w:right w:val="single" w:sz="4" w:space="0" w:color="auto"/>
                  </w:tcBorders>
                  <w:hideMark/>
                </w:tcPr>
                <w:p w:rsidR="009F4220" w:rsidRDefault="009F4220" w:rsidP="00DA562B">
                  <w:pPr>
                    <w:spacing w:line="256" w:lineRule="auto"/>
                    <w:jc w:val="both"/>
                    <w:rPr>
                      <w:szCs w:val="22"/>
                      <w:lang w:eastAsia="en-US"/>
                    </w:rPr>
                  </w:pPr>
                  <w:r>
                    <w:rPr>
                      <w:szCs w:val="22"/>
                      <w:lang w:eastAsia="en-US"/>
                    </w:rPr>
                    <w:t>Daniel Filiatrault</w:t>
                  </w:r>
                </w:p>
              </w:tc>
              <w:tc>
                <w:tcPr>
                  <w:tcW w:w="1214" w:type="dxa"/>
                  <w:tcBorders>
                    <w:top w:val="single" w:sz="4" w:space="0" w:color="auto"/>
                    <w:left w:val="single" w:sz="4" w:space="0" w:color="auto"/>
                    <w:bottom w:val="single" w:sz="4" w:space="0" w:color="auto"/>
                    <w:right w:val="single" w:sz="4" w:space="0" w:color="auto"/>
                  </w:tcBorders>
                  <w:hideMark/>
                </w:tcPr>
                <w:p w:rsidR="009F4220" w:rsidRDefault="009F4220" w:rsidP="00DA562B">
                  <w:pPr>
                    <w:spacing w:line="256" w:lineRule="auto"/>
                    <w:jc w:val="both"/>
                    <w:rPr>
                      <w:szCs w:val="22"/>
                      <w:lang w:eastAsia="en-US"/>
                    </w:rPr>
                  </w:pPr>
                  <w:r>
                    <w:rPr>
                      <w:szCs w:val="22"/>
                      <w:lang w:eastAsia="en-US"/>
                    </w:rPr>
                    <w:t>District # 6</w:t>
                  </w:r>
                </w:p>
              </w:tc>
              <w:tc>
                <w:tcPr>
                  <w:tcW w:w="546" w:type="dxa"/>
                  <w:tcBorders>
                    <w:top w:val="single" w:sz="4" w:space="0" w:color="auto"/>
                    <w:left w:val="single" w:sz="4" w:space="0" w:color="auto"/>
                    <w:bottom w:val="single" w:sz="4" w:space="0" w:color="auto"/>
                    <w:right w:val="single" w:sz="4" w:space="0" w:color="auto"/>
                  </w:tcBorders>
                </w:tcPr>
                <w:p w:rsidR="009F4220" w:rsidRDefault="00056BE6" w:rsidP="00DA562B">
                  <w:pPr>
                    <w:spacing w:line="256" w:lineRule="auto"/>
                    <w:jc w:val="both"/>
                    <w:rPr>
                      <w:szCs w:val="22"/>
                      <w:lang w:eastAsia="en-US"/>
                    </w:rPr>
                  </w:pPr>
                  <w:proofErr w:type="gramStart"/>
                  <w:r>
                    <w:rPr>
                      <w:szCs w:val="22"/>
                      <w:lang w:eastAsia="en-US"/>
                    </w:rPr>
                    <w:t>x</w:t>
                  </w:r>
                  <w:proofErr w:type="gramEnd"/>
                </w:p>
              </w:tc>
              <w:tc>
                <w:tcPr>
                  <w:tcW w:w="595" w:type="dxa"/>
                  <w:tcBorders>
                    <w:top w:val="single" w:sz="4" w:space="0" w:color="auto"/>
                    <w:left w:val="single" w:sz="4" w:space="0" w:color="auto"/>
                    <w:bottom w:val="single" w:sz="4" w:space="0" w:color="auto"/>
                    <w:right w:val="single" w:sz="4" w:space="0" w:color="auto"/>
                  </w:tcBorders>
                </w:tcPr>
                <w:p w:rsidR="009F4220" w:rsidRDefault="009F4220" w:rsidP="00DA562B">
                  <w:pPr>
                    <w:spacing w:line="256" w:lineRule="auto"/>
                    <w:jc w:val="both"/>
                    <w:rPr>
                      <w:szCs w:val="22"/>
                      <w:lang w:eastAsia="en-US"/>
                    </w:rPr>
                  </w:pPr>
                </w:p>
              </w:tc>
              <w:tc>
                <w:tcPr>
                  <w:tcW w:w="1182" w:type="dxa"/>
                  <w:tcBorders>
                    <w:top w:val="single" w:sz="4" w:space="0" w:color="auto"/>
                    <w:left w:val="single" w:sz="4" w:space="0" w:color="auto"/>
                    <w:bottom w:val="single" w:sz="4" w:space="0" w:color="auto"/>
                    <w:right w:val="single" w:sz="4" w:space="0" w:color="auto"/>
                  </w:tcBorders>
                </w:tcPr>
                <w:p w:rsidR="009F4220" w:rsidRDefault="009F4220" w:rsidP="00DA562B">
                  <w:pPr>
                    <w:spacing w:line="256" w:lineRule="auto"/>
                    <w:jc w:val="both"/>
                    <w:rPr>
                      <w:szCs w:val="22"/>
                      <w:lang w:eastAsia="en-US"/>
                    </w:rPr>
                  </w:pPr>
                </w:p>
              </w:tc>
              <w:tc>
                <w:tcPr>
                  <w:tcW w:w="876" w:type="dxa"/>
                  <w:tcBorders>
                    <w:top w:val="single" w:sz="4" w:space="0" w:color="auto"/>
                    <w:left w:val="single" w:sz="4" w:space="0" w:color="auto"/>
                    <w:bottom w:val="single" w:sz="4" w:space="0" w:color="auto"/>
                    <w:right w:val="single" w:sz="4" w:space="0" w:color="auto"/>
                  </w:tcBorders>
                  <w:hideMark/>
                </w:tcPr>
                <w:p w:rsidR="009F4220" w:rsidRDefault="009F4220" w:rsidP="00DA562B">
                  <w:pPr>
                    <w:spacing w:line="256" w:lineRule="auto"/>
                    <w:jc w:val="both"/>
                    <w:rPr>
                      <w:szCs w:val="22"/>
                      <w:lang w:eastAsia="en-US"/>
                    </w:rPr>
                  </w:pPr>
                </w:p>
              </w:tc>
            </w:tr>
            <w:tr w:rsidR="00961C81" w:rsidTr="00D960B6">
              <w:trPr>
                <w:trHeight w:val="252"/>
              </w:trPr>
              <w:tc>
                <w:tcPr>
                  <w:tcW w:w="2665" w:type="dxa"/>
                  <w:tcBorders>
                    <w:top w:val="single" w:sz="4" w:space="0" w:color="auto"/>
                    <w:left w:val="single" w:sz="4" w:space="0" w:color="auto"/>
                    <w:bottom w:val="single" w:sz="4" w:space="0" w:color="auto"/>
                    <w:right w:val="single" w:sz="4" w:space="0" w:color="auto"/>
                  </w:tcBorders>
                </w:tcPr>
                <w:p w:rsidR="00961C81" w:rsidRDefault="00961C81" w:rsidP="00DA562B">
                  <w:pPr>
                    <w:spacing w:line="256" w:lineRule="auto"/>
                    <w:jc w:val="both"/>
                    <w:rPr>
                      <w:szCs w:val="22"/>
                      <w:lang w:eastAsia="en-US"/>
                    </w:rPr>
                  </w:pPr>
                </w:p>
              </w:tc>
              <w:tc>
                <w:tcPr>
                  <w:tcW w:w="1214" w:type="dxa"/>
                  <w:tcBorders>
                    <w:top w:val="single" w:sz="4" w:space="0" w:color="auto"/>
                    <w:left w:val="single" w:sz="4" w:space="0" w:color="auto"/>
                    <w:bottom w:val="single" w:sz="4" w:space="0" w:color="auto"/>
                    <w:right w:val="single" w:sz="4" w:space="0" w:color="auto"/>
                  </w:tcBorders>
                </w:tcPr>
                <w:p w:rsidR="00961C81" w:rsidRDefault="00961C81" w:rsidP="00DA562B">
                  <w:pPr>
                    <w:spacing w:line="256" w:lineRule="auto"/>
                    <w:jc w:val="both"/>
                    <w:rPr>
                      <w:szCs w:val="22"/>
                      <w:lang w:eastAsia="en-US"/>
                    </w:rPr>
                  </w:pPr>
                </w:p>
              </w:tc>
              <w:tc>
                <w:tcPr>
                  <w:tcW w:w="546" w:type="dxa"/>
                  <w:tcBorders>
                    <w:top w:val="single" w:sz="4" w:space="0" w:color="auto"/>
                    <w:left w:val="single" w:sz="4" w:space="0" w:color="auto"/>
                    <w:bottom w:val="single" w:sz="4" w:space="0" w:color="auto"/>
                    <w:right w:val="single" w:sz="4" w:space="0" w:color="auto"/>
                  </w:tcBorders>
                </w:tcPr>
                <w:p w:rsidR="00961C81" w:rsidRDefault="00961C81" w:rsidP="00DA562B">
                  <w:pPr>
                    <w:spacing w:line="256" w:lineRule="auto"/>
                    <w:jc w:val="both"/>
                    <w:rPr>
                      <w:szCs w:val="22"/>
                      <w:lang w:eastAsia="en-US"/>
                    </w:rPr>
                  </w:pPr>
                </w:p>
              </w:tc>
              <w:tc>
                <w:tcPr>
                  <w:tcW w:w="595" w:type="dxa"/>
                  <w:tcBorders>
                    <w:top w:val="single" w:sz="4" w:space="0" w:color="auto"/>
                    <w:left w:val="single" w:sz="4" w:space="0" w:color="auto"/>
                    <w:bottom w:val="single" w:sz="4" w:space="0" w:color="auto"/>
                    <w:right w:val="single" w:sz="4" w:space="0" w:color="auto"/>
                  </w:tcBorders>
                </w:tcPr>
                <w:p w:rsidR="00961C81" w:rsidRDefault="00961C81" w:rsidP="00DA562B">
                  <w:pPr>
                    <w:spacing w:line="256" w:lineRule="auto"/>
                    <w:jc w:val="both"/>
                    <w:rPr>
                      <w:szCs w:val="22"/>
                      <w:lang w:eastAsia="en-US"/>
                    </w:rPr>
                  </w:pPr>
                </w:p>
              </w:tc>
              <w:tc>
                <w:tcPr>
                  <w:tcW w:w="1182" w:type="dxa"/>
                  <w:tcBorders>
                    <w:top w:val="single" w:sz="4" w:space="0" w:color="auto"/>
                    <w:left w:val="single" w:sz="4" w:space="0" w:color="auto"/>
                    <w:bottom w:val="single" w:sz="4" w:space="0" w:color="auto"/>
                    <w:right w:val="single" w:sz="4" w:space="0" w:color="auto"/>
                  </w:tcBorders>
                </w:tcPr>
                <w:p w:rsidR="00961C81" w:rsidRDefault="00961C81" w:rsidP="00DA562B">
                  <w:pPr>
                    <w:spacing w:line="256" w:lineRule="auto"/>
                    <w:jc w:val="both"/>
                    <w:rPr>
                      <w:szCs w:val="22"/>
                      <w:lang w:eastAsia="en-US"/>
                    </w:rPr>
                  </w:pPr>
                </w:p>
              </w:tc>
              <w:tc>
                <w:tcPr>
                  <w:tcW w:w="876" w:type="dxa"/>
                  <w:tcBorders>
                    <w:top w:val="single" w:sz="4" w:space="0" w:color="auto"/>
                    <w:left w:val="single" w:sz="4" w:space="0" w:color="auto"/>
                    <w:bottom w:val="single" w:sz="4" w:space="0" w:color="auto"/>
                    <w:right w:val="single" w:sz="4" w:space="0" w:color="auto"/>
                  </w:tcBorders>
                </w:tcPr>
                <w:p w:rsidR="00961C81" w:rsidRDefault="00961C81" w:rsidP="00DA562B">
                  <w:pPr>
                    <w:spacing w:line="256" w:lineRule="auto"/>
                    <w:jc w:val="both"/>
                    <w:rPr>
                      <w:szCs w:val="22"/>
                      <w:lang w:eastAsia="en-US"/>
                    </w:rPr>
                  </w:pPr>
                </w:p>
              </w:tc>
            </w:tr>
          </w:tbl>
          <w:p w:rsidR="00E24312" w:rsidRDefault="00E24312" w:rsidP="00432E6C">
            <w:pPr>
              <w:pStyle w:val="Paragraphedeliste"/>
            </w:pPr>
          </w:p>
        </w:tc>
      </w:tr>
      <w:tr w:rsidR="009F4220" w:rsidRPr="003859AD" w:rsidTr="00F41154">
        <w:tc>
          <w:tcPr>
            <w:tcW w:w="1838" w:type="dxa"/>
          </w:tcPr>
          <w:p w:rsidR="009F4220" w:rsidRPr="00A41CEE" w:rsidRDefault="009F4220" w:rsidP="0034194F">
            <w:pPr>
              <w:rPr>
                <w:b/>
              </w:rPr>
            </w:pPr>
          </w:p>
        </w:tc>
        <w:tc>
          <w:tcPr>
            <w:tcW w:w="7806" w:type="dxa"/>
          </w:tcPr>
          <w:p w:rsidR="009F4220" w:rsidRDefault="009F4220" w:rsidP="003B4966">
            <w:pPr>
              <w:pStyle w:val="Titre1"/>
              <w:outlineLvl w:val="0"/>
            </w:pPr>
            <w:bookmarkStart w:id="21" w:name="_Toc532303628"/>
            <w:r>
              <w:t>URBANISME ET ENVIRONNEMENT</w:t>
            </w:r>
            <w:bookmarkEnd w:id="21"/>
          </w:p>
          <w:p w:rsidR="009F4220" w:rsidRDefault="009F4220" w:rsidP="00F542BD"/>
        </w:tc>
      </w:tr>
      <w:tr w:rsidR="009F4220" w:rsidRPr="003859AD" w:rsidTr="00F41154">
        <w:tc>
          <w:tcPr>
            <w:tcW w:w="1838" w:type="dxa"/>
          </w:tcPr>
          <w:p w:rsidR="009F4220" w:rsidRPr="00A41CEE" w:rsidRDefault="009F4220" w:rsidP="0034194F">
            <w:pPr>
              <w:rPr>
                <w:b/>
              </w:rPr>
            </w:pPr>
          </w:p>
        </w:tc>
        <w:tc>
          <w:tcPr>
            <w:tcW w:w="7806" w:type="dxa"/>
          </w:tcPr>
          <w:p w:rsidR="009F4220" w:rsidRDefault="009F4220" w:rsidP="00DA3617">
            <w:pPr>
              <w:pStyle w:val="Titre1"/>
              <w:outlineLvl w:val="0"/>
            </w:pPr>
            <w:bookmarkStart w:id="22" w:name="_Toc532303629"/>
            <w:r>
              <w:t>LOISIRS ET CULTURE</w:t>
            </w:r>
            <w:bookmarkEnd w:id="22"/>
          </w:p>
          <w:p w:rsidR="009F4220" w:rsidRDefault="009F4220" w:rsidP="008C7786"/>
          <w:p w:rsidR="00B7303B" w:rsidRDefault="00B7303B" w:rsidP="008C7786">
            <w:r>
              <w:t>La conseillère France Robillard Pariseau mentionne que le Comité de loisirs tient son 5 à 7 de Noel le vendredi 21 décembre au Centre Marcel Tassé.</w:t>
            </w:r>
          </w:p>
          <w:p w:rsidR="00B7303B" w:rsidRDefault="00B7303B" w:rsidP="008C7786"/>
        </w:tc>
      </w:tr>
      <w:tr w:rsidR="009F4220" w:rsidRPr="003859AD" w:rsidTr="00F41154">
        <w:tc>
          <w:tcPr>
            <w:tcW w:w="1838" w:type="dxa"/>
          </w:tcPr>
          <w:p w:rsidR="009F4220" w:rsidRPr="00A41CEE" w:rsidRDefault="009F4220" w:rsidP="0034194F">
            <w:pPr>
              <w:rPr>
                <w:b/>
              </w:rPr>
            </w:pPr>
          </w:p>
        </w:tc>
        <w:tc>
          <w:tcPr>
            <w:tcW w:w="7806" w:type="dxa"/>
          </w:tcPr>
          <w:p w:rsidR="009F4220" w:rsidRDefault="009F4220" w:rsidP="00DA3617">
            <w:pPr>
              <w:pStyle w:val="Titre1"/>
              <w:outlineLvl w:val="0"/>
            </w:pPr>
            <w:bookmarkStart w:id="23" w:name="_Toc532303630"/>
            <w:r>
              <w:t>VARIA</w:t>
            </w:r>
            <w:bookmarkEnd w:id="23"/>
          </w:p>
          <w:p w:rsidR="009F4220" w:rsidRDefault="009F4220" w:rsidP="00524F8E"/>
          <w:p w:rsidR="009F4220" w:rsidRDefault="009F4220" w:rsidP="00D61388">
            <w:pPr>
              <w:pStyle w:val="Paragraphedeliste"/>
              <w:numPr>
                <w:ilvl w:val="0"/>
                <w:numId w:val="18"/>
              </w:numPr>
            </w:pPr>
            <w:r>
              <w:t>Confirmation de la Commission de toponymie</w:t>
            </w:r>
          </w:p>
          <w:p w:rsidR="00B7303B" w:rsidRDefault="00B7303B" w:rsidP="00B7303B">
            <w:pPr>
              <w:pStyle w:val="Paragraphedeliste"/>
            </w:pPr>
          </w:p>
          <w:p w:rsidR="009F4220" w:rsidRDefault="00B7303B" w:rsidP="008A186D">
            <w:pPr>
              <w:pStyle w:val="Paragraphedeliste"/>
            </w:pPr>
            <w:r>
              <w:t>Le maire René Pelletier confirme avoir reçu l’approbation de la Commission de toponymie pour la modification d</w:t>
            </w:r>
            <w:r w:rsidR="001C1B43">
              <w:t>e nom du</w:t>
            </w:r>
            <w:r>
              <w:t xml:space="preserve"> chemin Tassé à rue Brin.</w:t>
            </w:r>
          </w:p>
          <w:p w:rsidR="007F5138" w:rsidRDefault="007F5138" w:rsidP="00D640D2"/>
        </w:tc>
      </w:tr>
      <w:tr w:rsidR="009F4220" w:rsidRPr="003859AD" w:rsidTr="00F41154">
        <w:tc>
          <w:tcPr>
            <w:tcW w:w="1838" w:type="dxa"/>
          </w:tcPr>
          <w:p w:rsidR="009F4220" w:rsidRDefault="009F4220" w:rsidP="0034194F">
            <w:pPr>
              <w:rPr>
                <w:b/>
              </w:rPr>
            </w:pPr>
          </w:p>
        </w:tc>
        <w:tc>
          <w:tcPr>
            <w:tcW w:w="7806" w:type="dxa"/>
          </w:tcPr>
          <w:p w:rsidR="009F4220" w:rsidRDefault="009F4220" w:rsidP="00DA3617">
            <w:pPr>
              <w:pStyle w:val="Titre1"/>
              <w:outlineLvl w:val="0"/>
            </w:pPr>
            <w:bookmarkStart w:id="24" w:name="_Toc532303631"/>
            <w:r>
              <w:t>DOCUMENTS DÉPOSÉS</w:t>
            </w:r>
            <w:bookmarkEnd w:id="24"/>
          </w:p>
          <w:p w:rsidR="001A0AB9" w:rsidRDefault="001A0AB9" w:rsidP="001A0AB9"/>
          <w:p w:rsidR="001A0AB9" w:rsidRDefault="00D61ED8" w:rsidP="001A0AB9">
            <w:pPr>
              <w:pStyle w:val="Paragraphedeliste"/>
              <w:numPr>
                <w:ilvl w:val="0"/>
                <w:numId w:val="20"/>
              </w:numPr>
            </w:pPr>
            <w:r>
              <w:t>Avis public, r</w:t>
            </w:r>
            <w:r w:rsidR="007F5138">
              <w:t xml:space="preserve">èglement 372-2018 de la MRC des </w:t>
            </w:r>
            <w:proofErr w:type="spellStart"/>
            <w:r w:rsidR="007F5138">
              <w:t>Pays-d’en-Haut</w:t>
            </w:r>
            <w:proofErr w:type="spellEnd"/>
            <w:r w:rsidR="007F5138">
              <w:t xml:space="preserve"> portant sur le Code d’éthique du préfet</w:t>
            </w:r>
          </w:p>
          <w:p w:rsidR="007F5138" w:rsidRPr="001A0AB9" w:rsidRDefault="00D61ED8" w:rsidP="001A0AB9">
            <w:pPr>
              <w:pStyle w:val="Paragraphedeliste"/>
              <w:numPr>
                <w:ilvl w:val="0"/>
                <w:numId w:val="20"/>
              </w:numPr>
            </w:pPr>
            <w:r>
              <w:t>Avis public, r</w:t>
            </w:r>
            <w:r w:rsidR="007F5138">
              <w:t xml:space="preserve">èglement 373-2018 de la MRC des </w:t>
            </w:r>
            <w:proofErr w:type="spellStart"/>
            <w:r w:rsidR="007F5138">
              <w:t>Pays-d’en-Haut</w:t>
            </w:r>
            <w:proofErr w:type="spellEnd"/>
            <w:r w:rsidR="007F5138">
              <w:t xml:space="preserve"> portant sur le Code d’éthique des employés</w:t>
            </w:r>
          </w:p>
          <w:p w:rsidR="009F4220" w:rsidRDefault="009F4220" w:rsidP="00B02D4F"/>
        </w:tc>
      </w:tr>
      <w:tr w:rsidR="009F4220" w:rsidRPr="003859AD" w:rsidTr="00F41154">
        <w:tc>
          <w:tcPr>
            <w:tcW w:w="1838" w:type="dxa"/>
          </w:tcPr>
          <w:p w:rsidR="009F4220" w:rsidRDefault="009F4220" w:rsidP="0034194F">
            <w:pPr>
              <w:rPr>
                <w:b/>
              </w:rPr>
            </w:pPr>
          </w:p>
        </w:tc>
        <w:tc>
          <w:tcPr>
            <w:tcW w:w="7806" w:type="dxa"/>
          </w:tcPr>
          <w:p w:rsidR="009F4220" w:rsidRDefault="009F4220" w:rsidP="00DA3617">
            <w:pPr>
              <w:pStyle w:val="Titre1"/>
              <w:outlineLvl w:val="0"/>
            </w:pPr>
            <w:bookmarkStart w:id="25" w:name="_Toc532303632"/>
            <w:r>
              <w:t>PÉRIODE DE QUESTIONS</w:t>
            </w:r>
            <w:bookmarkEnd w:id="25"/>
          </w:p>
          <w:p w:rsidR="009F4220" w:rsidRDefault="009F4220" w:rsidP="0060796D"/>
        </w:tc>
      </w:tr>
      <w:tr w:rsidR="009F4220" w:rsidRPr="003859AD" w:rsidTr="00F41154">
        <w:tc>
          <w:tcPr>
            <w:tcW w:w="1838" w:type="dxa"/>
          </w:tcPr>
          <w:p w:rsidR="009F4220" w:rsidRDefault="00416DA9" w:rsidP="0034194F">
            <w:pPr>
              <w:rPr>
                <w:b/>
              </w:rPr>
            </w:pPr>
            <w:r>
              <w:rPr>
                <w:b/>
              </w:rPr>
              <w:t>2018-12-215</w:t>
            </w:r>
          </w:p>
        </w:tc>
        <w:tc>
          <w:tcPr>
            <w:tcW w:w="7806" w:type="dxa"/>
          </w:tcPr>
          <w:p w:rsidR="009F4220" w:rsidRDefault="009F4220" w:rsidP="00DA3617">
            <w:pPr>
              <w:pStyle w:val="Titre1"/>
              <w:outlineLvl w:val="0"/>
            </w:pPr>
            <w:bookmarkStart w:id="26" w:name="_Toc532303633"/>
            <w:r>
              <w:t>LEVÉE DE LA SÉANCE</w:t>
            </w:r>
            <w:bookmarkEnd w:id="26"/>
          </w:p>
          <w:p w:rsidR="009F4220" w:rsidRDefault="009F4220" w:rsidP="006B27A6"/>
          <w:p w:rsidR="009F4220" w:rsidRDefault="009F4220" w:rsidP="00416DA9">
            <w:r>
              <w:t>Étant</w:t>
            </w:r>
            <w:r w:rsidR="001C1B43">
              <w:t xml:space="preserve"> 20h21</w:t>
            </w:r>
            <w:r>
              <w:t xml:space="preserve">, </w:t>
            </w:r>
            <w:r w:rsidRPr="008E1920">
              <w:t>IL EST DÛMENT PROPOSÉ</w:t>
            </w:r>
            <w:r>
              <w:t xml:space="preserve"> par</w:t>
            </w:r>
            <w:r w:rsidR="001C1B43">
              <w:t xml:space="preserve"> France Robillard Pariseau </w:t>
            </w:r>
            <w:r>
              <w:t xml:space="preserve">et unanimement résolu de lever l’assemblée l’ordre du jour étant épuisé. </w:t>
            </w:r>
          </w:p>
          <w:p w:rsidR="00F379D0" w:rsidRDefault="00F379D0" w:rsidP="00416DA9"/>
        </w:tc>
      </w:tr>
    </w:tbl>
    <w:p w:rsidR="000F2DD2" w:rsidRDefault="000F2DD2" w:rsidP="00965093"/>
    <w:p w:rsidR="00061E27" w:rsidRDefault="00061E27" w:rsidP="00061E27">
      <w:pPr>
        <w:pStyle w:val="Paragraphedeliste"/>
      </w:pPr>
    </w:p>
    <w:p w:rsidR="00AF178D" w:rsidRDefault="00AF178D" w:rsidP="00061E27">
      <w:pPr>
        <w:pStyle w:val="Paragraphedeliste"/>
      </w:pPr>
    </w:p>
    <w:p w:rsidR="00061E27" w:rsidRDefault="00061E27" w:rsidP="00061E27">
      <w:pPr>
        <w:pStyle w:val="Paragraphedeliste"/>
      </w:pPr>
    </w:p>
    <w:p w:rsidR="00061E27" w:rsidRDefault="00061E27" w:rsidP="00061E27">
      <w:pPr>
        <w:pStyle w:val="Paragraphedeliste"/>
      </w:pPr>
      <w:r>
        <w:tab/>
      </w:r>
      <w:r>
        <w:tab/>
      </w:r>
      <w:r>
        <w:tab/>
        <w:t>_______________________________________________</w:t>
      </w:r>
    </w:p>
    <w:p w:rsidR="00061E27" w:rsidRDefault="00061E27" w:rsidP="00061E27">
      <w:pPr>
        <w:pStyle w:val="Paragraphedeliste"/>
      </w:pPr>
      <w:r>
        <w:tab/>
      </w:r>
      <w:r>
        <w:tab/>
      </w:r>
      <w:r>
        <w:tab/>
      </w:r>
      <w:r>
        <w:tab/>
      </w:r>
      <w:r>
        <w:tab/>
        <w:t>Alison Drylie</w:t>
      </w:r>
    </w:p>
    <w:p w:rsidR="00061E27" w:rsidRDefault="00061E27" w:rsidP="00061E27">
      <w:pPr>
        <w:pStyle w:val="Paragraphedeliste"/>
      </w:pPr>
      <w:r>
        <w:tab/>
      </w:r>
      <w:r>
        <w:tab/>
      </w:r>
      <w:r>
        <w:tab/>
        <w:t xml:space="preserve">       Directrice générale et secrétaire-trésorière</w:t>
      </w:r>
    </w:p>
    <w:p w:rsidR="00061E27" w:rsidRDefault="00061E27" w:rsidP="00061E27">
      <w:pPr>
        <w:pStyle w:val="Paragraphedeliste"/>
      </w:pPr>
    </w:p>
    <w:p w:rsidR="00061E27" w:rsidRDefault="00061E27" w:rsidP="00061E27">
      <w:pPr>
        <w:pStyle w:val="Paragraphedeliste"/>
      </w:pPr>
    </w:p>
    <w:p w:rsidR="00061E27" w:rsidRDefault="00061E27" w:rsidP="00061E27">
      <w:pPr>
        <w:pStyle w:val="Paragraphedeliste"/>
      </w:pPr>
    </w:p>
    <w:p w:rsidR="00061E27" w:rsidRDefault="00061E27" w:rsidP="00061E27">
      <w:pPr>
        <w:pStyle w:val="Paragraphedeliste"/>
      </w:pPr>
      <w:r>
        <w:tab/>
      </w:r>
      <w:r>
        <w:tab/>
      </w:r>
      <w:r>
        <w:tab/>
        <w:t>_______________________________________________</w:t>
      </w:r>
    </w:p>
    <w:p w:rsidR="00061E27" w:rsidRDefault="00061E27" w:rsidP="00061E27">
      <w:pPr>
        <w:pStyle w:val="Paragraphedeliste"/>
      </w:pPr>
      <w:r>
        <w:tab/>
      </w:r>
      <w:r>
        <w:tab/>
      </w:r>
      <w:r>
        <w:tab/>
      </w:r>
      <w:r>
        <w:tab/>
      </w:r>
      <w:r>
        <w:tab/>
        <w:t xml:space="preserve">René Pelletier </w:t>
      </w:r>
    </w:p>
    <w:p w:rsidR="00061E27" w:rsidRPr="003859AD" w:rsidRDefault="00061E27" w:rsidP="00061E27">
      <w:pPr>
        <w:pStyle w:val="Paragraphedeliste"/>
      </w:pPr>
      <w:r>
        <w:tab/>
      </w:r>
      <w:r>
        <w:tab/>
      </w:r>
      <w:r>
        <w:tab/>
      </w:r>
      <w:r>
        <w:tab/>
      </w:r>
      <w:r>
        <w:tab/>
        <w:t xml:space="preserve">     Maire</w:t>
      </w:r>
    </w:p>
    <w:sectPr w:rsidR="00061E27" w:rsidRPr="003859AD" w:rsidSect="00F41154">
      <w:headerReference w:type="even" r:id="rId8"/>
      <w:headerReference w:type="default" r:id="rId9"/>
      <w:footerReference w:type="even" r:id="rId10"/>
      <w:footerReference w:type="default" r:id="rId11"/>
      <w:headerReference w:type="first" r:id="rId12"/>
      <w:footerReference w:type="first" r:id="rId13"/>
      <w:pgSz w:w="12240" w:h="20160" w:code="5"/>
      <w:pgMar w:top="1843" w:right="180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523" w:rsidRDefault="00DC5523" w:rsidP="00DC5523">
      <w:r>
        <w:separator/>
      </w:r>
    </w:p>
  </w:endnote>
  <w:endnote w:type="continuationSeparator" w:id="0">
    <w:p w:rsidR="00DC5523" w:rsidRDefault="00DC5523" w:rsidP="00DC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523" w:rsidRDefault="00DC55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523" w:rsidRDefault="00DC552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523" w:rsidRDefault="00DC55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523" w:rsidRDefault="00DC5523" w:rsidP="00DC5523">
      <w:r>
        <w:separator/>
      </w:r>
    </w:p>
  </w:footnote>
  <w:footnote w:type="continuationSeparator" w:id="0">
    <w:p w:rsidR="00DC5523" w:rsidRDefault="00DC5523" w:rsidP="00DC5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523" w:rsidRDefault="00DC55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523" w:rsidRDefault="00DC552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523" w:rsidRDefault="00DC55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6E84"/>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7A3F3B"/>
    <w:multiLevelType w:val="hybridMultilevel"/>
    <w:tmpl w:val="2A9AD61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3B46EE3"/>
    <w:multiLevelType w:val="hybridMultilevel"/>
    <w:tmpl w:val="2158A53A"/>
    <w:lvl w:ilvl="0" w:tplc="CC709DBE">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1DD34AA"/>
    <w:multiLevelType w:val="hybridMultilevel"/>
    <w:tmpl w:val="2F064C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BFA239D"/>
    <w:multiLevelType w:val="multilevel"/>
    <w:tmpl w:val="DDCC854C"/>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C250B88"/>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61F5C33"/>
    <w:multiLevelType w:val="hybridMultilevel"/>
    <w:tmpl w:val="AA4A7C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9087039"/>
    <w:multiLevelType w:val="hybridMultilevel"/>
    <w:tmpl w:val="677ECC2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10"/>
    <w:rsid w:val="00017B24"/>
    <w:rsid w:val="00030604"/>
    <w:rsid w:val="0004165C"/>
    <w:rsid w:val="00054916"/>
    <w:rsid w:val="00056BE6"/>
    <w:rsid w:val="00061E27"/>
    <w:rsid w:val="000631E8"/>
    <w:rsid w:val="000644B3"/>
    <w:rsid w:val="00064F32"/>
    <w:rsid w:val="0007478E"/>
    <w:rsid w:val="000814CD"/>
    <w:rsid w:val="00095E08"/>
    <w:rsid w:val="000C4CF0"/>
    <w:rsid w:val="000F2DD2"/>
    <w:rsid w:val="000F3735"/>
    <w:rsid w:val="00113D47"/>
    <w:rsid w:val="00125F41"/>
    <w:rsid w:val="00155699"/>
    <w:rsid w:val="00167803"/>
    <w:rsid w:val="00173D19"/>
    <w:rsid w:val="001A0AB9"/>
    <w:rsid w:val="001A326B"/>
    <w:rsid w:val="001B1592"/>
    <w:rsid w:val="001C1B43"/>
    <w:rsid w:val="001F15CA"/>
    <w:rsid w:val="00200358"/>
    <w:rsid w:val="002209A1"/>
    <w:rsid w:val="00222579"/>
    <w:rsid w:val="00255A13"/>
    <w:rsid w:val="00256796"/>
    <w:rsid w:val="00260430"/>
    <w:rsid w:val="0026473A"/>
    <w:rsid w:val="002824F4"/>
    <w:rsid w:val="00286545"/>
    <w:rsid w:val="002919A1"/>
    <w:rsid w:val="002A7DA9"/>
    <w:rsid w:val="002C1210"/>
    <w:rsid w:val="002D5030"/>
    <w:rsid w:val="002F33D3"/>
    <w:rsid w:val="002F76EB"/>
    <w:rsid w:val="00300832"/>
    <w:rsid w:val="00304506"/>
    <w:rsid w:val="00304CD2"/>
    <w:rsid w:val="0033319F"/>
    <w:rsid w:val="00335390"/>
    <w:rsid w:val="00337525"/>
    <w:rsid w:val="0034194F"/>
    <w:rsid w:val="00362EA6"/>
    <w:rsid w:val="00374406"/>
    <w:rsid w:val="0037730F"/>
    <w:rsid w:val="003859AD"/>
    <w:rsid w:val="00394BF6"/>
    <w:rsid w:val="0039647E"/>
    <w:rsid w:val="00396C57"/>
    <w:rsid w:val="003A0771"/>
    <w:rsid w:val="003A28BE"/>
    <w:rsid w:val="003A7580"/>
    <w:rsid w:val="003B4362"/>
    <w:rsid w:val="003B4966"/>
    <w:rsid w:val="003C76F6"/>
    <w:rsid w:val="003F07B3"/>
    <w:rsid w:val="003F2290"/>
    <w:rsid w:val="00416DA9"/>
    <w:rsid w:val="004203A1"/>
    <w:rsid w:val="00432E6C"/>
    <w:rsid w:val="00460284"/>
    <w:rsid w:val="00460AAB"/>
    <w:rsid w:val="004623B7"/>
    <w:rsid w:val="00466C41"/>
    <w:rsid w:val="00486598"/>
    <w:rsid w:val="004973C8"/>
    <w:rsid w:val="004A5CA5"/>
    <w:rsid w:val="004E1C6F"/>
    <w:rsid w:val="004E661E"/>
    <w:rsid w:val="004E78F4"/>
    <w:rsid w:val="00505AF4"/>
    <w:rsid w:val="00524F8E"/>
    <w:rsid w:val="0054173D"/>
    <w:rsid w:val="00545634"/>
    <w:rsid w:val="00552789"/>
    <w:rsid w:val="00562BE4"/>
    <w:rsid w:val="00564052"/>
    <w:rsid w:val="005A705C"/>
    <w:rsid w:val="005C4E2F"/>
    <w:rsid w:val="005F13BA"/>
    <w:rsid w:val="0060796D"/>
    <w:rsid w:val="00623F24"/>
    <w:rsid w:val="00633F89"/>
    <w:rsid w:val="0063414C"/>
    <w:rsid w:val="00641F30"/>
    <w:rsid w:val="00651BBC"/>
    <w:rsid w:val="00670B93"/>
    <w:rsid w:val="00691CD4"/>
    <w:rsid w:val="006A05B3"/>
    <w:rsid w:val="006B27A6"/>
    <w:rsid w:val="006B3D14"/>
    <w:rsid w:val="006E0761"/>
    <w:rsid w:val="006E25C0"/>
    <w:rsid w:val="006F24AC"/>
    <w:rsid w:val="0070104A"/>
    <w:rsid w:val="00704FBA"/>
    <w:rsid w:val="00706A9A"/>
    <w:rsid w:val="00732155"/>
    <w:rsid w:val="00732486"/>
    <w:rsid w:val="007331C2"/>
    <w:rsid w:val="00752B80"/>
    <w:rsid w:val="00752DD0"/>
    <w:rsid w:val="007637B8"/>
    <w:rsid w:val="007642C2"/>
    <w:rsid w:val="00764D1F"/>
    <w:rsid w:val="007742AF"/>
    <w:rsid w:val="007B1B8C"/>
    <w:rsid w:val="007C4C11"/>
    <w:rsid w:val="007C6CD7"/>
    <w:rsid w:val="007E1710"/>
    <w:rsid w:val="007E4AB2"/>
    <w:rsid w:val="007E4B96"/>
    <w:rsid w:val="007E6C79"/>
    <w:rsid w:val="007F5138"/>
    <w:rsid w:val="00802D10"/>
    <w:rsid w:val="008209D8"/>
    <w:rsid w:val="008249C2"/>
    <w:rsid w:val="00827CB2"/>
    <w:rsid w:val="0084065A"/>
    <w:rsid w:val="0086612F"/>
    <w:rsid w:val="00870109"/>
    <w:rsid w:val="008755B3"/>
    <w:rsid w:val="00877AF5"/>
    <w:rsid w:val="008820EA"/>
    <w:rsid w:val="0089420C"/>
    <w:rsid w:val="008A15C6"/>
    <w:rsid w:val="008A186D"/>
    <w:rsid w:val="008A4086"/>
    <w:rsid w:val="008C4A1A"/>
    <w:rsid w:val="008C7786"/>
    <w:rsid w:val="008D6EC7"/>
    <w:rsid w:val="008E1920"/>
    <w:rsid w:val="008F192D"/>
    <w:rsid w:val="00927B4B"/>
    <w:rsid w:val="00944680"/>
    <w:rsid w:val="009527D9"/>
    <w:rsid w:val="00960D67"/>
    <w:rsid w:val="00961C81"/>
    <w:rsid w:val="0096302A"/>
    <w:rsid w:val="00965093"/>
    <w:rsid w:val="00973412"/>
    <w:rsid w:val="00983F95"/>
    <w:rsid w:val="009A7AF8"/>
    <w:rsid w:val="009C1277"/>
    <w:rsid w:val="009D295E"/>
    <w:rsid w:val="009F4220"/>
    <w:rsid w:val="00A11C53"/>
    <w:rsid w:val="00A24B4C"/>
    <w:rsid w:val="00A346F9"/>
    <w:rsid w:val="00A41CEE"/>
    <w:rsid w:val="00A44B9A"/>
    <w:rsid w:val="00A76012"/>
    <w:rsid w:val="00A76EB7"/>
    <w:rsid w:val="00AA6B0D"/>
    <w:rsid w:val="00AB4208"/>
    <w:rsid w:val="00AB48F0"/>
    <w:rsid w:val="00AC2C08"/>
    <w:rsid w:val="00AE5E1E"/>
    <w:rsid w:val="00AF178D"/>
    <w:rsid w:val="00AF5347"/>
    <w:rsid w:val="00B02D4F"/>
    <w:rsid w:val="00B20991"/>
    <w:rsid w:val="00B327B2"/>
    <w:rsid w:val="00B35AE7"/>
    <w:rsid w:val="00B35BE3"/>
    <w:rsid w:val="00B37263"/>
    <w:rsid w:val="00B55ACF"/>
    <w:rsid w:val="00B62090"/>
    <w:rsid w:val="00B664C0"/>
    <w:rsid w:val="00B7137D"/>
    <w:rsid w:val="00B7303B"/>
    <w:rsid w:val="00B8563D"/>
    <w:rsid w:val="00B872F5"/>
    <w:rsid w:val="00B919AB"/>
    <w:rsid w:val="00B9341E"/>
    <w:rsid w:val="00B97853"/>
    <w:rsid w:val="00BB2B78"/>
    <w:rsid w:val="00BD4831"/>
    <w:rsid w:val="00BD49FC"/>
    <w:rsid w:val="00BF1F97"/>
    <w:rsid w:val="00C13236"/>
    <w:rsid w:val="00C165D6"/>
    <w:rsid w:val="00C17FB3"/>
    <w:rsid w:val="00C267BE"/>
    <w:rsid w:val="00C52BB5"/>
    <w:rsid w:val="00C63900"/>
    <w:rsid w:val="00C655B8"/>
    <w:rsid w:val="00C71585"/>
    <w:rsid w:val="00C76786"/>
    <w:rsid w:val="00C8431D"/>
    <w:rsid w:val="00C94603"/>
    <w:rsid w:val="00C97F02"/>
    <w:rsid w:val="00CB1BEA"/>
    <w:rsid w:val="00CC25E5"/>
    <w:rsid w:val="00CD6525"/>
    <w:rsid w:val="00CF393C"/>
    <w:rsid w:val="00CF483B"/>
    <w:rsid w:val="00D16A9E"/>
    <w:rsid w:val="00D222F5"/>
    <w:rsid w:val="00D26825"/>
    <w:rsid w:val="00D272C1"/>
    <w:rsid w:val="00D337B9"/>
    <w:rsid w:val="00D42715"/>
    <w:rsid w:val="00D4365D"/>
    <w:rsid w:val="00D43B17"/>
    <w:rsid w:val="00D446BD"/>
    <w:rsid w:val="00D57C9D"/>
    <w:rsid w:val="00D61388"/>
    <w:rsid w:val="00D61ED8"/>
    <w:rsid w:val="00D640D2"/>
    <w:rsid w:val="00D76560"/>
    <w:rsid w:val="00DA199F"/>
    <w:rsid w:val="00DA3617"/>
    <w:rsid w:val="00DA562B"/>
    <w:rsid w:val="00DC5523"/>
    <w:rsid w:val="00DD592B"/>
    <w:rsid w:val="00DF34A3"/>
    <w:rsid w:val="00E10260"/>
    <w:rsid w:val="00E12FE2"/>
    <w:rsid w:val="00E24312"/>
    <w:rsid w:val="00E27E86"/>
    <w:rsid w:val="00E427CE"/>
    <w:rsid w:val="00E43769"/>
    <w:rsid w:val="00E57089"/>
    <w:rsid w:val="00E57E22"/>
    <w:rsid w:val="00EB34A9"/>
    <w:rsid w:val="00ED37B1"/>
    <w:rsid w:val="00EF36D4"/>
    <w:rsid w:val="00F03E0E"/>
    <w:rsid w:val="00F07C36"/>
    <w:rsid w:val="00F379D0"/>
    <w:rsid w:val="00F41154"/>
    <w:rsid w:val="00F4130C"/>
    <w:rsid w:val="00F50C95"/>
    <w:rsid w:val="00F542BD"/>
    <w:rsid w:val="00F619BC"/>
    <w:rsid w:val="00F648FF"/>
    <w:rsid w:val="00F71397"/>
    <w:rsid w:val="00F8133D"/>
    <w:rsid w:val="00F94959"/>
    <w:rsid w:val="00F9784D"/>
    <w:rsid w:val="00FA296C"/>
    <w:rsid w:val="00FC516D"/>
    <w:rsid w:val="00FC59B7"/>
    <w:rsid w:val="00FF73D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455F9"/>
  <w15:chartTrackingRefBased/>
  <w15:docId w15:val="{6615D617-5665-4A0F-9697-49F80448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194F"/>
    <w:pPr>
      <w:spacing w:after="0" w:line="240" w:lineRule="auto"/>
    </w:pPr>
    <w:rPr>
      <w:rFonts w:ascii="Times New Roman" w:eastAsia="Times New Roman" w:hAnsi="Times New Roman" w:cs="Times New Roman"/>
      <w:szCs w:val="20"/>
      <w:lang w:eastAsia="fr-CA"/>
    </w:rPr>
  </w:style>
  <w:style w:type="paragraph" w:styleId="Titre1">
    <w:name w:val="heading 1"/>
    <w:basedOn w:val="Paragraphedeliste"/>
    <w:next w:val="Normal"/>
    <w:link w:val="Titre1Car"/>
    <w:uiPriority w:val="9"/>
    <w:qFormat/>
    <w:rsid w:val="00DA3617"/>
    <w:pPr>
      <w:numPr>
        <w:numId w:val="1"/>
      </w:numPr>
      <w:outlineLvl w:val="0"/>
    </w:pPr>
    <w:rPr>
      <w:b/>
      <w:u w:val="single"/>
    </w:rPr>
  </w:style>
  <w:style w:type="paragraph" w:styleId="Titre2">
    <w:name w:val="heading 2"/>
    <w:basedOn w:val="Titre1"/>
    <w:next w:val="Normal"/>
    <w:link w:val="Titre2Car"/>
    <w:uiPriority w:val="9"/>
    <w:unhideWhenUsed/>
    <w:qFormat/>
    <w:rsid w:val="009C1277"/>
    <w:pPr>
      <w:numPr>
        <w:ilvl w:val="1"/>
      </w:numPr>
      <w:outlineLvl w:val="1"/>
    </w:pPr>
    <w:rPr>
      <w:rFonts w:eastAsiaTheme="minorHAnsi"/>
      <w:b w:val="0"/>
      <w:lang w:eastAsia="en-US"/>
    </w:rPr>
  </w:style>
  <w:style w:type="paragraph" w:styleId="Titre6">
    <w:name w:val="heading 6"/>
    <w:basedOn w:val="Normal"/>
    <w:next w:val="Normal"/>
    <w:link w:val="Titre6Car"/>
    <w:qFormat/>
    <w:rsid w:val="008D6EC7"/>
    <w:pPr>
      <w:spacing w:before="240" w:after="60"/>
      <w:outlineLvl w:val="5"/>
    </w:pPr>
    <w:rPr>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10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rsid w:val="008D6EC7"/>
    <w:rPr>
      <w:rFonts w:ascii="Times New Roman" w:eastAsia="Times New Roman" w:hAnsi="Times New Roman" w:cs="Times New Roman"/>
      <w:b/>
      <w:bCs/>
      <w:lang w:eastAsia="fr-CA"/>
    </w:rPr>
  </w:style>
  <w:style w:type="paragraph" w:styleId="Corpsdetexte2">
    <w:name w:val="Body Text 2"/>
    <w:basedOn w:val="Normal"/>
    <w:link w:val="Corpsdetexte2Car"/>
    <w:rsid w:val="008D6EC7"/>
    <w:pPr>
      <w:jc w:val="both"/>
    </w:pPr>
    <w:rPr>
      <w:szCs w:val="22"/>
      <w:lang w:eastAsia="x-none"/>
    </w:rPr>
  </w:style>
  <w:style w:type="character" w:customStyle="1" w:styleId="Corpsdetexte2Car">
    <w:name w:val="Corps de texte 2 Car"/>
    <w:basedOn w:val="Policepardfaut"/>
    <w:link w:val="Corpsdetexte2"/>
    <w:rsid w:val="008D6EC7"/>
    <w:rPr>
      <w:rFonts w:ascii="Arial" w:eastAsia="Times New Roman" w:hAnsi="Arial" w:cs="Times New Roman"/>
      <w:lang w:eastAsia="x-none"/>
    </w:rPr>
  </w:style>
  <w:style w:type="paragraph" w:styleId="Paragraphedeliste">
    <w:name w:val="List Paragraph"/>
    <w:basedOn w:val="Normal"/>
    <w:uiPriority w:val="34"/>
    <w:qFormat/>
    <w:rsid w:val="003859AD"/>
    <w:pPr>
      <w:ind w:left="720"/>
      <w:contextualSpacing/>
    </w:pPr>
  </w:style>
  <w:style w:type="character" w:customStyle="1" w:styleId="Titre1Car">
    <w:name w:val="Titre 1 Car"/>
    <w:basedOn w:val="Policepardfaut"/>
    <w:link w:val="Titre1"/>
    <w:uiPriority w:val="9"/>
    <w:rsid w:val="00DA3617"/>
    <w:rPr>
      <w:rFonts w:ascii="Times New Roman" w:eastAsia="Times New Roman" w:hAnsi="Times New Roman" w:cs="Times New Roman"/>
      <w:b/>
      <w:szCs w:val="20"/>
      <w:u w:val="single"/>
      <w:lang w:eastAsia="fr-CA"/>
    </w:rPr>
  </w:style>
  <w:style w:type="paragraph" w:customStyle="1" w:styleId="Default">
    <w:name w:val="Default"/>
    <w:rsid w:val="0034194F"/>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uiPriority w:val="9"/>
    <w:rsid w:val="009C1277"/>
    <w:rPr>
      <w:rFonts w:ascii="Times New Roman" w:hAnsi="Times New Roman" w:cs="Times New Roman"/>
      <w:szCs w:val="20"/>
      <w:u w:val="single"/>
    </w:rPr>
  </w:style>
  <w:style w:type="paragraph" w:styleId="En-ttedetabledesmatires">
    <w:name w:val="TOC Heading"/>
    <w:basedOn w:val="Titre1"/>
    <w:next w:val="Normal"/>
    <w:uiPriority w:val="39"/>
    <w:unhideWhenUsed/>
    <w:qFormat/>
    <w:rsid w:val="00394BF6"/>
    <w:pPr>
      <w:keepNext/>
      <w:keepLines/>
      <w:numPr>
        <w:numId w:val="0"/>
      </w:numPr>
      <w:spacing w:before="240" w:line="259" w:lineRule="auto"/>
      <w:contextualSpacing w:val="0"/>
      <w:outlineLvl w:val="9"/>
    </w:pPr>
    <w:rPr>
      <w:rFonts w:asciiTheme="majorHAnsi" w:eastAsiaTheme="majorEastAsia" w:hAnsiTheme="majorHAnsi" w:cstheme="majorBidi"/>
      <w:b w:val="0"/>
      <w:color w:val="2F5496" w:themeColor="accent1" w:themeShade="BF"/>
      <w:sz w:val="32"/>
      <w:szCs w:val="32"/>
      <w:u w:val="none"/>
    </w:rPr>
  </w:style>
  <w:style w:type="paragraph" w:styleId="TM1">
    <w:name w:val="toc 1"/>
    <w:basedOn w:val="Normal"/>
    <w:next w:val="Normal"/>
    <w:autoRedefine/>
    <w:uiPriority w:val="39"/>
    <w:unhideWhenUsed/>
    <w:rsid w:val="00394BF6"/>
    <w:pPr>
      <w:spacing w:after="100"/>
    </w:pPr>
  </w:style>
  <w:style w:type="paragraph" w:styleId="TM2">
    <w:name w:val="toc 2"/>
    <w:basedOn w:val="Normal"/>
    <w:next w:val="Normal"/>
    <w:autoRedefine/>
    <w:uiPriority w:val="39"/>
    <w:unhideWhenUsed/>
    <w:rsid w:val="00394BF6"/>
    <w:pPr>
      <w:spacing w:after="100"/>
      <w:ind w:left="220"/>
    </w:pPr>
  </w:style>
  <w:style w:type="character" w:styleId="Lienhypertexte">
    <w:name w:val="Hyperlink"/>
    <w:basedOn w:val="Policepardfaut"/>
    <w:uiPriority w:val="99"/>
    <w:unhideWhenUsed/>
    <w:rsid w:val="00394BF6"/>
    <w:rPr>
      <w:color w:val="0563C1" w:themeColor="hyperlink"/>
      <w:u w:val="single"/>
    </w:rPr>
  </w:style>
  <w:style w:type="paragraph" w:customStyle="1" w:styleId="m-3159361747663815227m4901582995692275760msolistparagraph">
    <w:name w:val="m_-3159361747663815227m_4901582995692275760msolistparagraph"/>
    <w:basedOn w:val="Normal"/>
    <w:rsid w:val="00C13236"/>
    <w:pPr>
      <w:spacing w:before="100" w:beforeAutospacing="1" w:after="100" w:afterAutospacing="1"/>
    </w:pPr>
    <w:rPr>
      <w:sz w:val="24"/>
      <w:szCs w:val="24"/>
    </w:rPr>
  </w:style>
  <w:style w:type="paragraph" w:styleId="Textedebulles">
    <w:name w:val="Balloon Text"/>
    <w:basedOn w:val="Normal"/>
    <w:link w:val="TextedebullesCar"/>
    <w:uiPriority w:val="99"/>
    <w:semiHidden/>
    <w:unhideWhenUsed/>
    <w:rsid w:val="00B20991"/>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0991"/>
    <w:rPr>
      <w:rFonts w:ascii="Segoe UI" w:eastAsia="Times New Roman" w:hAnsi="Segoe UI" w:cs="Segoe UI"/>
      <w:sz w:val="18"/>
      <w:szCs w:val="18"/>
      <w:lang w:eastAsia="fr-CA"/>
    </w:rPr>
  </w:style>
  <w:style w:type="paragraph" w:styleId="Sansinterligne">
    <w:name w:val="No Spacing"/>
    <w:uiPriority w:val="1"/>
    <w:qFormat/>
    <w:rsid w:val="00F542BD"/>
    <w:pPr>
      <w:spacing w:after="0" w:line="240" w:lineRule="auto"/>
    </w:pPr>
    <w:rPr>
      <w:rFonts w:ascii="Times New Roman" w:eastAsia="Times New Roman" w:hAnsi="Times New Roman" w:cs="Times New Roman"/>
      <w:szCs w:val="20"/>
      <w:lang w:eastAsia="fr-CA"/>
    </w:rPr>
  </w:style>
  <w:style w:type="paragraph" w:styleId="En-tte">
    <w:name w:val="header"/>
    <w:basedOn w:val="Normal"/>
    <w:link w:val="En-tteCar"/>
    <w:uiPriority w:val="99"/>
    <w:unhideWhenUsed/>
    <w:rsid w:val="00DC5523"/>
    <w:pPr>
      <w:tabs>
        <w:tab w:val="center" w:pos="4320"/>
        <w:tab w:val="right" w:pos="8640"/>
      </w:tabs>
    </w:pPr>
  </w:style>
  <w:style w:type="character" w:customStyle="1" w:styleId="En-tteCar">
    <w:name w:val="En-tête Car"/>
    <w:basedOn w:val="Policepardfaut"/>
    <w:link w:val="En-tte"/>
    <w:uiPriority w:val="99"/>
    <w:rsid w:val="00DC5523"/>
    <w:rPr>
      <w:rFonts w:ascii="Times New Roman" w:eastAsia="Times New Roman" w:hAnsi="Times New Roman" w:cs="Times New Roman"/>
      <w:szCs w:val="20"/>
      <w:lang w:eastAsia="fr-CA"/>
    </w:rPr>
  </w:style>
  <w:style w:type="paragraph" w:styleId="Pieddepage">
    <w:name w:val="footer"/>
    <w:basedOn w:val="Normal"/>
    <w:link w:val="PieddepageCar"/>
    <w:uiPriority w:val="99"/>
    <w:unhideWhenUsed/>
    <w:rsid w:val="00DC5523"/>
    <w:pPr>
      <w:tabs>
        <w:tab w:val="center" w:pos="4320"/>
        <w:tab w:val="right" w:pos="8640"/>
      </w:tabs>
    </w:pPr>
  </w:style>
  <w:style w:type="character" w:customStyle="1" w:styleId="PieddepageCar">
    <w:name w:val="Pied de page Car"/>
    <w:basedOn w:val="Policepardfaut"/>
    <w:link w:val="Pieddepage"/>
    <w:uiPriority w:val="99"/>
    <w:rsid w:val="00DC5523"/>
    <w:rPr>
      <w:rFonts w:ascii="Times New Roman" w:eastAsia="Times New Roman" w:hAnsi="Times New Roman" w:cs="Times New Roman"/>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205239">
      <w:bodyDiv w:val="1"/>
      <w:marLeft w:val="0"/>
      <w:marRight w:val="0"/>
      <w:marTop w:val="0"/>
      <w:marBottom w:val="0"/>
      <w:divBdr>
        <w:top w:val="none" w:sz="0" w:space="0" w:color="auto"/>
        <w:left w:val="none" w:sz="0" w:space="0" w:color="auto"/>
        <w:bottom w:val="none" w:sz="0" w:space="0" w:color="auto"/>
        <w:right w:val="none" w:sz="0" w:space="0" w:color="auto"/>
      </w:divBdr>
    </w:div>
    <w:div w:id="207273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99E82-C5D6-4663-B593-3972AFDE9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7</Pages>
  <Words>2537</Words>
  <Characters>13954</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Gagnon</dc:creator>
  <cp:keywords/>
  <dc:description/>
  <cp:lastModifiedBy>Jean-François Albert</cp:lastModifiedBy>
  <cp:revision>82</cp:revision>
  <cp:lastPrinted>2018-12-11T19:23:00Z</cp:lastPrinted>
  <dcterms:created xsi:type="dcterms:W3CDTF">2018-12-07T14:43:00Z</dcterms:created>
  <dcterms:modified xsi:type="dcterms:W3CDTF">2018-12-19T18:22:00Z</dcterms:modified>
</cp:coreProperties>
</file>